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1AFEC" w14:textId="1F1118EC" w:rsidR="005F79D9" w:rsidRDefault="00BB383B">
      <w:pPr>
        <w:spacing w:beforeLines="50" w:before="156" w:afterLines="50" w:after="156" w:line="360" w:lineRule="auto"/>
        <w:jc w:val="center"/>
        <w:rPr>
          <w:rFonts w:ascii="楷体_GB2312" w:eastAsia="楷体_GB2312" w:hAnsi="楷体" w:cs="楷体"/>
          <w:b/>
          <w:bCs/>
          <w:sz w:val="28"/>
          <w:szCs w:val="28"/>
        </w:rPr>
      </w:pPr>
      <w:r w:rsidRPr="00165FE8">
        <w:rPr>
          <w:rFonts w:ascii="楷体_GB2312" w:eastAsia="楷体_GB2312" w:hAnsi="楷体" w:cs="楷体" w:hint="eastAsia"/>
          <w:b/>
          <w:bCs/>
          <w:sz w:val="28"/>
          <w:szCs w:val="28"/>
        </w:rPr>
        <w:t>圣大观点</w:t>
      </w:r>
      <w:r w:rsidRPr="00165FE8">
        <w:rPr>
          <w:rFonts w:ascii="楷体_GB2312" w:eastAsia="楷体_GB2312" w:hAnsi="楷体" w:cs="楷体"/>
          <w:b/>
          <w:bCs/>
          <w:sz w:val="28"/>
          <w:szCs w:val="28"/>
        </w:rPr>
        <w:t>:</w:t>
      </w:r>
      <w:bookmarkStart w:id="0" w:name="_Hlk32152223"/>
      <w:r w:rsidRPr="00165FE8">
        <w:rPr>
          <w:rFonts w:ascii="楷体_GB2312" w:eastAsia="楷体_GB2312" w:hAnsi="楷体" w:cs="楷体" w:hint="eastAsia"/>
          <w:b/>
          <w:bCs/>
          <w:sz w:val="28"/>
          <w:szCs w:val="28"/>
        </w:rPr>
        <w:t>新冠疫情</w:t>
      </w:r>
      <w:r w:rsidR="00731467">
        <w:rPr>
          <w:rFonts w:ascii="楷体_GB2312" w:eastAsia="楷体_GB2312" w:hAnsi="楷体" w:cs="楷体" w:hint="eastAsia"/>
          <w:b/>
          <w:bCs/>
          <w:sz w:val="28"/>
          <w:szCs w:val="28"/>
        </w:rPr>
        <w:t>对融资租赁合同履行的影响</w:t>
      </w:r>
      <w:bookmarkEnd w:id="0"/>
    </w:p>
    <w:p w14:paraId="279B922F" w14:textId="28BEE498" w:rsidR="00C3096C" w:rsidRPr="00C3096C" w:rsidRDefault="00C3096C">
      <w:pPr>
        <w:spacing w:beforeLines="50" w:before="156" w:afterLines="50" w:after="156" w:line="360" w:lineRule="auto"/>
        <w:jc w:val="center"/>
        <w:rPr>
          <w:rFonts w:ascii="楷体_GB2312" w:eastAsia="楷体_GB2312" w:hAnsi="楷体" w:cs="楷体" w:hint="eastAsia"/>
          <w:bCs/>
          <w:sz w:val="24"/>
        </w:rPr>
      </w:pPr>
      <w:r w:rsidRPr="00C3096C">
        <w:rPr>
          <w:rFonts w:ascii="楷体_GB2312" w:eastAsia="楷体_GB2312" w:hAnsi="楷体" w:cs="楷体"/>
          <w:bCs/>
          <w:sz w:val="24"/>
        </w:rPr>
        <w:t>匡双礼</w:t>
      </w:r>
      <w:r w:rsidRPr="00C3096C">
        <w:rPr>
          <w:rFonts w:ascii="楷体_GB2312" w:eastAsia="楷体_GB2312" w:hAnsi="楷体" w:cs="楷体" w:hint="eastAsia"/>
          <w:bCs/>
          <w:sz w:val="24"/>
        </w:rPr>
        <w:t xml:space="preserve"> 国倩鑫 许玮 北京市圣大律师事务所</w:t>
      </w:r>
      <w:bookmarkStart w:id="1" w:name="_GoBack"/>
      <w:bookmarkEnd w:id="1"/>
    </w:p>
    <w:p w14:paraId="5F26B538" w14:textId="2B98C2CE" w:rsidR="005F79D9" w:rsidRDefault="00BB383B">
      <w:pPr>
        <w:spacing w:beforeLines="50" w:before="156" w:afterLines="50" w:after="156" w:line="360" w:lineRule="auto"/>
        <w:ind w:firstLineChars="200" w:firstLine="480"/>
        <w:rPr>
          <w:rFonts w:ascii="楷体_GB2312" w:eastAsia="楷体_GB2312" w:hAnsi="楷体" w:cs="楷体"/>
          <w:sz w:val="24"/>
        </w:rPr>
      </w:pPr>
      <w:bookmarkStart w:id="2" w:name="_Hlk32154908"/>
      <w:r>
        <w:rPr>
          <w:rFonts w:ascii="楷体_GB2312" w:eastAsia="楷体_GB2312" w:hAnsi="楷体" w:cs="楷体" w:hint="eastAsia"/>
          <w:sz w:val="24"/>
        </w:rPr>
        <w:t>新型冠状病毒感染肺炎</w:t>
      </w:r>
      <w:bookmarkEnd w:id="2"/>
      <w:r>
        <w:rPr>
          <w:rFonts w:ascii="楷体_GB2312" w:eastAsia="楷体_GB2312" w:hAnsi="楷体" w:cs="楷体" w:hint="eastAsia"/>
          <w:sz w:val="24"/>
        </w:rPr>
        <w:t>疫情（简称“新冠疫情”）发生以来，社会各界团结一致，众志成城，积极响应党和国家疫情防控工作和措施。</w:t>
      </w:r>
      <w:r w:rsidR="00F448DA">
        <w:rPr>
          <w:rFonts w:ascii="楷体_GB2312" w:eastAsia="楷体_GB2312" w:hAnsi="楷体" w:cs="楷体"/>
          <w:sz w:val="24"/>
        </w:rPr>
        <w:t>此等持续的疫情</w:t>
      </w:r>
      <w:r>
        <w:rPr>
          <w:rFonts w:ascii="楷体_GB2312" w:eastAsia="楷体_GB2312" w:hAnsi="楷体" w:cs="楷体" w:hint="eastAsia"/>
          <w:sz w:val="24"/>
        </w:rPr>
        <w:t>势必对部分融资租赁合同的履行产生影响，当事人可能出现履行迟延甚至履行不能。</w:t>
      </w:r>
    </w:p>
    <w:p w14:paraId="6B02FFEE" w14:textId="10C0E62C" w:rsidR="005F79D9" w:rsidRDefault="00BB383B">
      <w:pPr>
        <w:spacing w:beforeLines="50" w:before="156" w:afterLines="50" w:after="156" w:line="360" w:lineRule="auto"/>
        <w:ind w:firstLineChars="200" w:firstLine="480"/>
        <w:rPr>
          <w:rFonts w:ascii="楷体_GB2312" w:eastAsia="楷体_GB2312" w:hAnsi="楷体" w:cs="楷体"/>
          <w:sz w:val="24"/>
        </w:rPr>
      </w:pPr>
      <w:r>
        <w:rPr>
          <w:rFonts w:ascii="楷体_GB2312" w:eastAsia="楷体_GB2312" w:hAnsi="楷体" w:cs="楷体" w:hint="eastAsia"/>
          <w:sz w:val="24"/>
        </w:rPr>
        <w:t>本文着眼融资租赁（含金融租赁，下同）行业，</w:t>
      </w:r>
      <w:r w:rsidR="00F448DA">
        <w:rPr>
          <w:rFonts w:ascii="楷体_GB2312" w:eastAsia="楷体_GB2312" w:hAnsi="楷体" w:cs="楷体"/>
          <w:sz w:val="24"/>
        </w:rPr>
        <w:t>以</w:t>
      </w:r>
      <w:r w:rsidR="00C45BF0">
        <w:rPr>
          <w:rFonts w:ascii="楷体_GB2312" w:eastAsia="楷体_GB2312" w:hAnsi="楷体" w:cs="楷体" w:hint="eastAsia"/>
          <w:sz w:val="24"/>
        </w:rPr>
        <w:t>不可抗力与情势变更</w:t>
      </w:r>
      <w:r w:rsidR="0055095F">
        <w:rPr>
          <w:rFonts w:ascii="楷体_GB2312" w:eastAsia="楷体_GB2312" w:hAnsi="楷体" w:cs="楷体" w:hint="eastAsia"/>
          <w:sz w:val="24"/>
        </w:rPr>
        <w:t>作为切入口，分析二者的法律特征、司法观点及相关司法案例，由此给新冠疫情对一般民商合同履行的影响作了</w:t>
      </w:r>
      <w:r w:rsidR="00FA461A">
        <w:rPr>
          <w:rFonts w:ascii="楷体_GB2312" w:eastAsia="楷体_GB2312" w:hAnsi="楷体" w:cs="楷体" w:hint="eastAsia"/>
          <w:sz w:val="24"/>
        </w:rPr>
        <w:t>大量</w:t>
      </w:r>
      <w:r w:rsidR="0055095F">
        <w:rPr>
          <w:rFonts w:ascii="楷体_GB2312" w:eastAsia="楷体_GB2312" w:hAnsi="楷体" w:cs="楷体" w:hint="eastAsia"/>
          <w:sz w:val="24"/>
        </w:rPr>
        <w:t>铺陈。在此基础上，进一步从直租和回租两个角度，</w:t>
      </w:r>
      <w:r w:rsidR="0055095F">
        <w:rPr>
          <w:rFonts w:ascii="楷体_GB2312" w:eastAsia="楷体_GB2312" w:hAnsi="楷体" w:cs="楷体"/>
          <w:sz w:val="24"/>
        </w:rPr>
        <w:t>深度解</w:t>
      </w:r>
      <w:r>
        <w:rPr>
          <w:rFonts w:ascii="楷体_GB2312" w:eastAsia="楷体_GB2312" w:hAnsi="楷体" w:cs="楷体" w:hint="eastAsia"/>
          <w:sz w:val="24"/>
        </w:rPr>
        <w:t>析</w:t>
      </w:r>
      <w:r w:rsidR="0055095F">
        <w:rPr>
          <w:rFonts w:ascii="楷体_GB2312" w:eastAsia="楷体_GB2312" w:hAnsi="楷体" w:cs="楷体" w:hint="eastAsia"/>
          <w:sz w:val="24"/>
        </w:rPr>
        <w:t>了</w:t>
      </w:r>
      <w:r>
        <w:rPr>
          <w:rFonts w:ascii="楷体_GB2312" w:eastAsia="楷体_GB2312" w:hAnsi="楷体" w:cs="楷体" w:hint="eastAsia"/>
          <w:sz w:val="24"/>
        </w:rPr>
        <w:t>新冠疫情</w:t>
      </w:r>
      <w:r w:rsidR="00C45BF0">
        <w:rPr>
          <w:rFonts w:ascii="楷体_GB2312" w:eastAsia="楷体_GB2312" w:hAnsi="楷体" w:cs="楷体" w:hint="eastAsia"/>
          <w:sz w:val="24"/>
        </w:rPr>
        <w:t>对融资租赁合同</w:t>
      </w:r>
      <w:r w:rsidR="003F4877">
        <w:rPr>
          <w:rFonts w:ascii="楷体_GB2312" w:eastAsia="楷体_GB2312" w:hAnsi="楷体" w:cs="楷体" w:hint="eastAsia"/>
          <w:sz w:val="24"/>
        </w:rPr>
        <w:t>履行</w:t>
      </w:r>
      <w:r w:rsidR="00C45BF0">
        <w:rPr>
          <w:rFonts w:ascii="楷体_GB2312" w:eastAsia="楷体_GB2312" w:hAnsi="楷体" w:cs="楷体" w:hint="eastAsia"/>
          <w:sz w:val="24"/>
        </w:rPr>
        <w:t>的</w:t>
      </w:r>
      <w:r w:rsidR="0055095F">
        <w:rPr>
          <w:rFonts w:ascii="楷体_GB2312" w:eastAsia="楷体_GB2312" w:hAnsi="楷体" w:cs="楷体" w:hint="eastAsia"/>
          <w:sz w:val="24"/>
        </w:rPr>
        <w:t>诸多</w:t>
      </w:r>
      <w:r w:rsidR="00C45BF0">
        <w:rPr>
          <w:rFonts w:ascii="楷体_GB2312" w:eastAsia="楷体_GB2312" w:hAnsi="楷体" w:cs="楷体" w:hint="eastAsia"/>
          <w:sz w:val="24"/>
        </w:rPr>
        <w:t>影响</w:t>
      </w:r>
      <w:r>
        <w:rPr>
          <w:rFonts w:ascii="楷体_GB2312" w:eastAsia="楷体_GB2312" w:hAnsi="楷体" w:cs="楷体" w:hint="eastAsia"/>
          <w:sz w:val="24"/>
        </w:rPr>
        <w:t>，</w:t>
      </w:r>
      <w:r w:rsidR="003F4877">
        <w:rPr>
          <w:rFonts w:ascii="楷体_GB2312" w:eastAsia="楷体_GB2312" w:hAnsi="楷体" w:cs="楷体"/>
          <w:sz w:val="24"/>
        </w:rPr>
        <w:t>以</w:t>
      </w:r>
      <w:r w:rsidR="00C279AF">
        <w:rPr>
          <w:rFonts w:ascii="楷体_GB2312" w:eastAsia="楷体_GB2312" w:hAnsi="楷体" w:cs="楷体"/>
          <w:sz w:val="24"/>
        </w:rPr>
        <w:t>便出租人</w:t>
      </w:r>
      <w:r>
        <w:rPr>
          <w:rFonts w:ascii="楷体_GB2312" w:eastAsia="楷体_GB2312" w:hAnsi="楷体" w:cs="楷体" w:hint="eastAsia"/>
          <w:sz w:val="24"/>
        </w:rPr>
        <w:t>及早作出法律应对，防范法律风险，力争减轻</w:t>
      </w:r>
      <w:r w:rsidR="0055095F">
        <w:rPr>
          <w:rFonts w:ascii="楷体_GB2312" w:eastAsia="楷体_GB2312" w:hAnsi="楷体" w:cs="楷体" w:hint="eastAsia"/>
          <w:sz w:val="24"/>
        </w:rPr>
        <w:t>、</w:t>
      </w:r>
      <w:r>
        <w:rPr>
          <w:rFonts w:ascii="楷体_GB2312" w:eastAsia="楷体_GB2312" w:hAnsi="楷体" w:cs="楷体" w:hint="eastAsia"/>
          <w:sz w:val="24"/>
        </w:rPr>
        <w:t>避免损失。</w:t>
      </w:r>
    </w:p>
    <w:p w14:paraId="6D213E73" w14:textId="41255EA1" w:rsidR="005F79D9" w:rsidRDefault="00BB383B">
      <w:pPr>
        <w:tabs>
          <w:tab w:val="left" w:pos="364"/>
        </w:tabs>
        <w:spacing w:beforeLines="50" w:before="156" w:afterLines="50" w:after="156" w:line="360" w:lineRule="auto"/>
        <w:rPr>
          <w:rFonts w:ascii="楷体_GB2312" w:eastAsia="楷体_GB2312" w:hAnsiTheme="minorEastAsia" w:cstheme="minorEastAsia"/>
          <w:sz w:val="24"/>
        </w:rPr>
      </w:pPr>
      <w:r>
        <w:rPr>
          <w:rFonts w:ascii="楷体_GB2312" w:eastAsia="楷体_GB2312" w:hint="eastAsia"/>
          <w:b/>
          <w:bCs/>
          <w:sz w:val="24"/>
        </w:rPr>
        <w:t xml:space="preserve"> </w:t>
      </w:r>
      <w:r>
        <w:rPr>
          <w:rFonts w:ascii="楷体_GB2312" w:eastAsia="楷体_GB2312"/>
          <w:b/>
          <w:bCs/>
          <w:sz w:val="24"/>
        </w:rPr>
        <w:t xml:space="preserve">   </w:t>
      </w:r>
      <w:r>
        <w:rPr>
          <w:rFonts w:ascii="楷体_GB2312" w:eastAsia="楷体_GB2312" w:hAnsiTheme="minorEastAsia" w:cstheme="minorEastAsia" w:hint="eastAsia"/>
          <w:b/>
          <w:bCs/>
          <w:sz w:val="24"/>
        </w:rPr>
        <w:t>一、</w:t>
      </w:r>
      <w:bookmarkStart w:id="3" w:name="_Hlk31703826"/>
      <w:r>
        <w:rPr>
          <w:rFonts w:ascii="楷体_GB2312" w:eastAsia="楷体_GB2312" w:hAnsiTheme="minorEastAsia" w:cstheme="minorEastAsia" w:hint="eastAsia"/>
          <w:b/>
          <w:bCs/>
          <w:sz w:val="24"/>
        </w:rPr>
        <w:t>新冠疫情</w:t>
      </w:r>
      <w:bookmarkEnd w:id="3"/>
      <w:r>
        <w:rPr>
          <w:rFonts w:ascii="楷体_GB2312" w:eastAsia="楷体_GB2312" w:hAnsiTheme="minorEastAsia" w:cstheme="minorEastAsia" w:hint="eastAsia"/>
          <w:b/>
          <w:bCs/>
          <w:sz w:val="24"/>
        </w:rPr>
        <w:t>及其防控措施是否构成融资租赁</w:t>
      </w:r>
      <w:r w:rsidR="00731467">
        <w:rPr>
          <w:rFonts w:ascii="楷体_GB2312" w:eastAsia="楷体_GB2312" w:hAnsiTheme="minorEastAsia" w:cstheme="minorEastAsia" w:hint="eastAsia"/>
          <w:b/>
          <w:bCs/>
          <w:sz w:val="24"/>
        </w:rPr>
        <w:t>合同</w:t>
      </w:r>
      <w:r>
        <w:rPr>
          <w:rFonts w:ascii="楷体_GB2312" w:eastAsia="楷体_GB2312" w:hAnsiTheme="minorEastAsia" w:cstheme="minorEastAsia" w:hint="eastAsia"/>
          <w:b/>
          <w:bCs/>
          <w:sz w:val="24"/>
        </w:rPr>
        <w:t>项下的不可抗力</w:t>
      </w:r>
      <w:r w:rsidR="002E28DA">
        <w:rPr>
          <w:rFonts w:ascii="楷体_GB2312" w:eastAsia="楷体_GB2312" w:hAnsiTheme="minorEastAsia" w:cstheme="minorEastAsia" w:hint="eastAsia"/>
          <w:b/>
          <w:bCs/>
          <w:sz w:val="24"/>
        </w:rPr>
        <w:t>。如是，则可免除</w:t>
      </w:r>
      <w:r w:rsidR="00C279AF">
        <w:rPr>
          <w:rFonts w:ascii="楷体_GB2312" w:eastAsia="楷体_GB2312" w:hAnsiTheme="minorEastAsia" w:cstheme="minorEastAsia" w:hint="eastAsia"/>
          <w:b/>
          <w:bCs/>
          <w:sz w:val="24"/>
        </w:rPr>
        <w:t>履行迟延或者</w:t>
      </w:r>
      <w:r w:rsidR="002E28DA">
        <w:rPr>
          <w:rFonts w:ascii="楷体_GB2312" w:eastAsia="楷体_GB2312" w:hAnsiTheme="minorEastAsia" w:cstheme="minorEastAsia" w:hint="eastAsia"/>
          <w:b/>
          <w:bCs/>
          <w:sz w:val="24"/>
        </w:rPr>
        <w:t>不能</w:t>
      </w:r>
      <w:r w:rsidR="00C279AF">
        <w:rPr>
          <w:rFonts w:ascii="楷体_GB2312" w:eastAsia="楷体_GB2312" w:hAnsiTheme="minorEastAsia" w:cstheme="minorEastAsia" w:hint="eastAsia"/>
          <w:b/>
          <w:bCs/>
          <w:sz w:val="24"/>
        </w:rPr>
        <w:t>履行</w:t>
      </w:r>
      <w:r w:rsidR="002E28DA">
        <w:rPr>
          <w:rFonts w:ascii="楷体_GB2312" w:eastAsia="楷体_GB2312" w:hAnsiTheme="minorEastAsia" w:cstheme="minorEastAsia" w:hint="eastAsia"/>
          <w:b/>
          <w:bCs/>
          <w:sz w:val="24"/>
        </w:rPr>
        <w:t>的违约责任。</w:t>
      </w:r>
    </w:p>
    <w:p w14:paraId="2F65BEAF" w14:textId="77777777" w:rsidR="005F79D9" w:rsidRDefault="00BB383B">
      <w:pPr>
        <w:spacing w:beforeLines="50" w:before="156" w:afterLines="50" w:after="156" w:line="360" w:lineRule="auto"/>
        <w:ind w:firstLineChars="200" w:firstLine="482"/>
        <w:rPr>
          <w:rFonts w:ascii="楷体_GB2312" w:eastAsia="楷体_GB2312" w:hAnsiTheme="minorEastAsia" w:cstheme="minorEastAsia"/>
          <w:sz w:val="24"/>
        </w:rPr>
      </w:pPr>
      <w:r>
        <w:rPr>
          <w:rFonts w:ascii="楷体_GB2312" w:eastAsia="楷体_GB2312" w:hAnsiTheme="minorEastAsia" w:cstheme="minorEastAsia" w:hint="eastAsia"/>
          <w:b/>
          <w:bCs/>
          <w:sz w:val="24"/>
        </w:rPr>
        <w:t>（一）不可抗力的法律规定</w:t>
      </w:r>
    </w:p>
    <w:p w14:paraId="6D51119E" w14:textId="77777777" w:rsidR="005F79D9" w:rsidRDefault="00BB383B">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《中华人民共和国民法总则》（主席令第</w:t>
      </w:r>
      <w:r>
        <w:rPr>
          <w:rFonts w:ascii="楷体_GB2312" w:eastAsia="楷体_GB2312" w:hAnsiTheme="minorEastAsia" w:cstheme="minorEastAsia"/>
          <w:sz w:val="24"/>
        </w:rPr>
        <w:t>66号）第一百八十条规定，因不可抗力不能履行民事义务的，不承担民事责任。法律另有规定的，依照其规定。不可抗力是指不能预见、不能避免且不能克服的客观情况。</w:t>
      </w:r>
    </w:p>
    <w:p w14:paraId="5A1DD6A1" w14:textId="77777777" w:rsidR="005F79D9" w:rsidRDefault="00BB383B">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《中华人民共和国民法通则》（主席令第</w:t>
      </w:r>
      <w:r>
        <w:rPr>
          <w:rFonts w:ascii="楷体_GB2312" w:eastAsia="楷体_GB2312" w:hAnsiTheme="minorEastAsia" w:cstheme="minorEastAsia"/>
          <w:sz w:val="24"/>
        </w:rPr>
        <w:t>18号）</w:t>
      </w:r>
      <w:r>
        <w:rPr>
          <w:rFonts w:ascii="楷体_GB2312" w:eastAsia="楷体_GB2312" w:hAnsiTheme="minorEastAsia" w:cstheme="minorEastAsia" w:hint="eastAsia"/>
          <w:sz w:val="24"/>
        </w:rPr>
        <w:t>第一百五十三条规定，本法所称的“不可抗力”，是指不能预见、不能避免并不能克服的客观情况。第一百零七条规定，因不可抗力不能履行合同或者造成他人损害的，不承担民事责任，法律另有规定的除外。</w:t>
      </w:r>
    </w:p>
    <w:p w14:paraId="45BFBE9F" w14:textId="77777777" w:rsidR="005F79D9" w:rsidRDefault="00BB383B">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《中华人民共和国合同法》（主席令</w:t>
      </w:r>
      <w:r>
        <w:rPr>
          <w:rFonts w:ascii="楷体_GB2312" w:eastAsia="楷体_GB2312" w:hAnsiTheme="minorEastAsia" w:cstheme="minorEastAsia"/>
          <w:sz w:val="24"/>
        </w:rPr>
        <w:t>[1999]第15号）</w:t>
      </w:r>
      <w:r>
        <w:rPr>
          <w:rFonts w:ascii="楷体_GB2312" w:eastAsia="楷体_GB2312" w:hAnsiTheme="minorEastAsia" w:cstheme="minorEastAsia" w:hint="eastAsia"/>
          <w:sz w:val="24"/>
        </w:rPr>
        <w:t>第一百一十七条规定，因不可抗力不能履行合同的，根据不可抗力的影响，部分或者全部免除责任，但法律另有规定的除外。当事人迟延履行后发生不可抗力的，不能免除责任。本法所称不可抗力，是指不能预见、不能避免并不能克服的客观情况。第九十四条规定，有下列情形之一的，当事人可以解除合同：（一）因不可抗力致使不能实现合同目的。</w:t>
      </w:r>
    </w:p>
    <w:p w14:paraId="6800B552" w14:textId="64A548D7" w:rsidR="005F79D9" w:rsidRDefault="00BB383B">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lastRenderedPageBreak/>
        <w:t>基于上述法律规定，新冠疫情属于新型传染病，具有突发性，融资租赁合同当事人不能预见、不能避免并不能克服,一般可认为新冠疫情本身符合法律规定的不可抗力的特征。同时，政府为防治新冠疫情采取的</w:t>
      </w:r>
      <w:r w:rsidR="00731467">
        <w:rPr>
          <w:rFonts w:ascii="楷体_GB2312" w:eastAsia="楷体_GB2312" w:hAnsiTheme="minorEastAsia" w:cstheme="minorEastAsia" w:hint="eastAsia"/>
          <w:sz w:val="24"/>
        </w:rPr>
        <w:t>防控</w:t>
      </w:r>
      <w:r>
        <w:rPr>
          <w:rFonts w:ascii="楷体_GB2312" w:eastAsia="楷体_GB2312" w:hAnsiTheme="minorEastAsia" w:cstheme="minorEastAsia" w:hint="eastAsia"/>
          <w:sz w:val="24"/>
        </w:rPr>
        <w:t>措施，对于融资租赁合同当事人而言亦是不可预见、不能避免且不能克服的，也具备不可抗力的特征。</w:t>
      </w:r>
      <w:r>
        <w:rPr>
          <w:rStyle w:val="ad"/>
          <w:rFonts w:ascii="楷体_GB2312" w:eastAsia="楷体_GB2312" w:hAnsiTheme="minorEastAsia" w:cstheme="minorEastAsia"/>
          <w:sz w:val="24"/>
        </w:rPr>
        <w:footnoteReference w:id="1"/>
      </w:r>
    </w:p>
    <w:p w14:paraId="764A4245" w14:textId="2D8967A8" w:rsidR="005F79D9" w:rsidRDefault="00BB383B">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color w:val="333333"/>
          <w:sz w:val="24"/>
        </w:rPr>
        <w:t>但不同</w:t>
      </w:r>
      <w:r>
        <w:rPr>
          <w:rFonts w:ascii="楷体_GB2312" w:eastAsia="楷体_GB2312" w:hAnsiTheme="minorEastAsia" w:cstheme="minorEastAsia" w:hint="eastAsia"/>
          <w:sz w:val="24"/>
        </w:rPr>
        <w:t>融资租赁合同</w:t>
      </w:r>
      <w:r>
        <w:rPr>
          <w:rFonts w:ascii="楷体_GB2312" w:eastAsia="楷体_GB2312" w:hAnsiTheme="minorEastAsia" w:cstheme="minorEastAsia"/>
          <w:color w:val="333333"/>
          <w:sz w:val="24"/>
        </w:rPr>
        <w:t>当事人</w:t>
      </w:r>
      <w:r>
        <w:rPr>
          <w:rFonts w:ascii="楷体_GB2312" w:eastAsia="楷体_GB2312" w:hAnsiTheme="minorEastAsia" w:cstheme="minorEastAsia" w:hint="eastAsia"/>
          <w:color w:val="333333"/>
          <w:sz w:val="24"/>
        </w:rPr>
        <w:t>之间约定不同、</w:t>
      </w:r>
      <w:r>
        <w:rPr>
          <w:rFonts w:ascii="楷体_GB2312" w:eastAsia="楷体_GB2312" w:hAnsiTheme="minorEastAsia" w:cstheme="minorEastAsia"/>
          <w:color w:val="333333"/>
          <w:sz w:val="24"/>
        </w:rPr>
        <w:t>对</w:t>
      </w:r>
      <w:r>
        <w:rPr>
          <w:rFonts w:ascii="楷体_GB2312" w:eastAsia="楷体_GB2312" w:hAnsiTheme="minorEastAsia" w:cstheme="minorEastAsia" w:hint="eastAsia"/>
          <w:color w:val="333333"/>
          <w:sz w:val="24"/>
        </w:rPr>
        <w:t>新冠</w:t>
      </w:r>
      <w:r>
        <w:rPr>
          <w:rFonts w:ascii="楷体_GB2312" w:eastAsia="楷体_GB2312" w:hAnsiTheme="minorEastAsia" w:cstheme="minorEastAsia"/>
          <w:color w:val="333333"/>
          <w:sz w:val="24"/>
        </w:rPr>
        <w:t>疫情及其</w:t>
      </w:r>
      <w:r>
        <w:rPr>
          <w:rFonts w:ascii="楷体_GB2312" w:eastAsia="楷体_GB2312" w:hAnsiTheme="minorEastAsia" w:cstheme="minorEastAsia" w:hint="eastAsia"/>
          <w:color w:val="333333"/>
          <w:sz w:val="24"/>
        </w:rPr>
        <w:t>防控措施</w:t>
      </w:r>
      <w:r>
        <w:rPr>
          <w:rFonts w:ascii="楷体_GB2312" w:eastAsia="楷体_GB2312" w:hAnsiTheme="minorEastAsia" w:cstheme="minorEastAsia"/>
          <w:color w:val="333333"/>
          <w:sz w:val="24"/>
        </w:rPr>
        <w:t>影响的预期不同</w:t>
      </w:r>
      <w:r>
        <w:rPr>
          <w:rFonts w:ascii="楷体_GB2312" w:eastAsia="楷体_GB2312" w:hAnsiTheme="minorEastAsia" w:cstheme="minorEastAsia" w:hint="eastAsia"/>
          <w:color w:val="333333"/>
          <w:sz w:val="24"/>
        </w:rPr>
        <w:t>、所受影响程度不同等</w:t>
      </w:r>
      <w:r>
        <w:rPr>
          <w:rFonts w:ascii="楷体_GB2312" w:eastAsia="楷体_GB2312" w:hAnsiTheme="minorEastAsia" w:cstheme="minorEastAsia" w:hint="eastAsia"/>
          <w:sz w:val="24"/>
        </w:rPr>
        <w:t>，</w:t>
      </w:r>
      <w:r w:rsidRPr="00165FE8">
        <w:rPr>
          <w:rFonts w:ascii="楷体_GB2312" w:eastAsia="楷体_GB2312" w:hAnsiTheme="minorEastAsia" w:cstheme="minorEastAsia" w:hint="eastAsia"/>
          <w:b/>
          <w:bCs/>
          <w:sz w:val="24"/>
        </w:rPr>
        <w:t>新冠疫情及其防控措施可否适用上述不可抗力规定，在融资租赁合同项下产生不可抗力的法律效果，还需结合具体案件情况加以分析</w:t>
      </w:r>
      <w:r>
        <w:rPr>
          <w:rFonts w:ascii="楷体_GB2312" w:eastAsia="楷体_GB2312" w:hAnsiTheme="minorEastAsia" w:cstheme="minorEastAsia" w:hint="eastAsia"/>
          <w:sz w:val="24"/>
        </w:rPr>
        <w:t>。通常而言，</w:t>
      </w:r>
      <w:r w:rsidRPr="00566F4C">
        <w:rPr>
          <w:rFonts w:ascii="楷体_GB2312" w:eastAsia="楷体_GB2312" w:hAnsiTheme="minorEastAsia" w:cstheme="minorEastAsia" w:hint="eastAsia"/>
          <w:b/>
          <w:bCs/>
          <w:sz w:val="24"/>
        </w:rPr>
        <w:t>首先判断新冠疫情及其防控措施是否导致融资租赁合同不能履行或合同目的无法实现，再根据新冠疫情及其防控措施对融资租赁合同履行的影响来判断是部分免责还是全部免责或解除合同</w:t>
      </w:r>
      <w:r>
        <w:rPr>
          <w:rFonts w:ascii="楷体_GB2312" w:eastAsia="楷体_GB2312" w:hAnsiTheme="minorEastAsia" w:cstheme="minorEastAsia" w:hint="eastAsia"/>
          <w:sz w:val="24"/>
        </w:rPr>
        <w:t>。</w:t>
      </w:r>
    </w:p>
    <w:p w14:paraId="19DD3EFD" w14:textId="77777777" w:rsidR="005F79D9" w:rsidRDefault="00BB383B">
      <w:pPr>
        <w:spacing w:beforeLines="50" w:before="156" w:afterLines="50" w:after="156" w:line="360" w:lineRule="auto"/>
        <w:ind w:firstLineChars="200" w:firstLine="482"/>
        <w:rPr>
          <w:rFonts w:ascii="楷体_GB2312" w:eastAsia="楷体_GB2312" w:hAnsiTheme="minorEastAsia" w:cstheme="minorEastAsia"/>
          <w:b/>
          <w:bCs/>
          <w:sz w:val="24"/>
        </w:rPr>
      </w:pPr>
      <w:r>
        <w:rPr>
          <w:rFonts w:ascii="楷体_GB2312" w:eastAsia="楷体_GB2312" w:hAnsiTheme="minorEastAsia" w:cstheme="minorEastAsia" w:hint="eastAsia"/>
          <w:b/>
          <w:bCs/>
          <w:sz w:val="24"/>
        </w:rPr>
        <w:t>（二）传染病疫情及其防控措施是否适用不可抗力规则的司法观点及司法判例</w:t>
      </w:r>
    </w:p>
    <w:p w14:paraId="69FA3F99" w14:textId="77777777" w:rsidR="005F79D9" w:rsidRDefault="00BB383B">
      <w:pPr>
        <w:spacing w:beforeLines="50" w:before="156" w:afterLines="50" w:after="156" w:line="360" w:lineRule="auto"/>
        <w:ind w:firstLineChars="200" w:firstLine="482"/>
        <w:rPr>
          <w:rFonts w:ascii="楷体_GB2312" w:eastAsia="楷体_GB2312" w:hAnsiTheme="minorEastAsia" w:cstheme="minorEastAsia"/>
          <w:b/>
          <w:bCs/>
          <w:sz w:val="24"/>
        </w:rPr>
      </w:pPr>
      <w:r>
        <w:rPr>
          <w:rFonts w:ascii="楷体_GB2312" w:eastAsia="楷体_GB2312" w:hAnsiTheme="minorEastAsia" w:cstheme="minorEastAsia"/>
          <w:b/>
          <w:bCs/>
          <w:sz w:val="24"/>
        </w:rPr>
        <w:t>1、司法观点</w:t>
      </w:r>
    </w:p>
    <w:p w14:paraId="542460C0" w14:textId="6EF02E9B" w:rsidR="00B54CF5" w:rsidRDefault="00B54CF5" w:rsidP="00AA3FEE">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（1）</w:t>
      </w:r>
      <w:r w:rsidRPr="00A62053">
        <w:rPr>
          <w:rFonts w:ascii="楷体_GB2312" w:eastAsia="楷体_GB2312" w:hAnsiTheme="minorEastAsia" w:cstheme="minorEastAsia" w:hint="eastAsia"/>
          <w:sz w:val="24"/>
        </w:rPr>
        <w:t>全国人大常委会法工委</w:t>
      </w:r>
      <w:r>
        <w:rPr>
          <w:rFonts w:ascii="楷体_GB2312" w:eastAsia="楷体_GB2312" w:hAnsiTheme="minorEastAsia" w:cstheme="minorEastAsia" w:hint="eastAsia"/>
          <w:sz w:val="24"/>
        </w:rPr>
        <w:t>观点</w:t>
      </w:r>
    </w:p>
    <w:p w14:paraId="7A2B846F" w14:textId="16479B7A" w:rsidR="00AA3FEE" w:rsidRDefault="00B54CF5" w:rsidP="00AA3FEE">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2</w:t>
      </w:r>
      <w:r>
        <w:rPr>
          <w:rFonts w:ascii="楷体_GB2312" w:eastAsia="楷体_GB2312" w:hAnsiTheme="minorEastAsia" w:cstheme="minorEastAsia"/>
          <w:sz w:val="24"/>
        </w:rPr>
        <w:t>020</w:t>
      </w:r>
      <w:r>
        <w:rPr>
          <w:rFonts w:ascii="楷体_GB2312" w:eastAsia="楷体_GB2312" w:hAnsiTheme="minorEastAsia" w:cstheme="minorEastAsia" w:hint="eastAsia"/>
          <w:sz w:val="24"/>
        </w:rPr>
        <w:t>年2月1</w:t>
      </w:r>
      <w:r>
        <w:rPr>
          <w:rFonts w:ascii="楷体_GB2312" w:eastAsia="楷体_GB2312" w:hAnsiTheme="minorEastAsia" w:cstheme="minorEastAsia"/>
          <w:sz w:val="24"/>
        </w:rPr>
        <w:t>0</w:t>
      </w:r>
      <w:r>
        <w:rPr>
          <w:rFonts w:ascii="楷体_GB2312" w:eastAsia="楷体_GB2312" w:hAnsiTheme="minorEastAsia" w:cstheme="minorEastAsia" w:hint="eastAsia"/>
          <w:sz w:val="24"/>
        </w:rPr>
        <w:t>日，</w:t>
      </w:r>
      <w:r w:rsidR="00AA3FEE" w:rsidRPr="00A62053">
        <w:rPr>
          <w:rFonts w:ascii="楷体_GB2312" w:eastAsia="楷体_GB2312" w:hAnsiTheme="minorEastAsia" w:cstheme="minorEastAsia" w:hint="eastAsia"/>
          <w:sz w:val="24"/>
        </w:rPr>
        <w:t>全国人大常委会法工委发言人、研究室主任臧铁伟</w:t>
      </w:r>
      <w:r>
        <w:rPr>
          <w:rFonts w:ascii="楷体_GB2312" w:eastAsia="楷体_GB2312" w:hAnsiTheme="minorEastAsia" w:cstheme="minorEastAsia" w:hint="eastAsia"/>
          <w:sz w:val="24"/>
        </w:rPr>
        <w:t>表示</w:t>
      </w:r>
      <w:r w:rsidR="00AA3FEE" w:rsidRPr="00A62053">
        <w:rPr>
          <w:rFonts w:ascii="楷体_GB2312" w:eastAsia="楷体_GB2312" w:hAnsiTheme="minorEastAsia" w:cstheme="minorEastAsia" w:hint="eastAsia"/>
          <w:sz w:val="24"/>
        </w:rPr>
        <w:t>，</w:t>
      </w:r>
      <w:r w:rsidRPr="00B54CF5">
        <w:rPr>
          <w:rFonts w:ascii="楷体_GB2312" w:eastAsia="楷体_GB2312" w:hAnsiTheme="minorEastAsia" w:cstheme="minorEastAsia" w:hint="eastAsia"/>
          <w:sz w:val="24"/>
        </w:rPr>
        <w:t>对于因</w:t>
      </w:r>
      <w:r>
        <w:rPr>
          <w:rFonts w:ascii="楷体_GB2312" w:eastAsia="楷体_GB2312" w:hAnsiTheme="minorEastAsia" w:cstheme="minorEastAsia" w:hint="eastAsia"/>
          <w:sz w:val="24"/>
        </w:rPr>
        <w:t>新冠</w:t>
      </w:r>
      <w:r w:rsidRPr="00B54CF5">
        <w:rPr>
          <w:rFonts w:ascii="楷体_GB2312" w:eastAsia="楷体_GB2312" w:hAnsiTheme="minorEastAsia" w:cstheme="minorEastAsia" w:hint="eastAsia"/>
          <w:sz w:val="24"/>
        </w:rPr>
        <w:t>疫情防控</w:t>
      </w:r>
      <w:r w:rsidRPr="00566F4C">
        <w:rPr>
          <w:rFonts w:ascii="楷体_GB2312" w:eastAsia="楷体_GB2312" w:hAnsiTheme="minorEastAsia" w:cstheme="minorEastAsia" w:hint="eastAsia"/>
          <w:b/>
          <w:bCs/>
          <w:sz w:val="24"/>
        </w:rPr>
        <w:t>不能履行合同</w:t>
      </w:r>
      <w:r w:rsidRPr="00B54CF5">
        <w:rPr>
          <w:rFonts w:ascii="楷体_GB2312" w:eastAsia="楷体_GB2312" w:hAnsiTheme="minorEastAsia" w:cstheme="minorEastAsia" w:hint="eastAsia"/>
          <w:sz w:val="24"/>
        </w:rPr>
        <w:t>的当事人来说，属于不能预见、不能避免并不能克服的不可抗力。根据</w:t>
      </w:r>
      <w:r>
        <w:rPr>
          <w:rFonts w:ascii="楷体_GB2312" w:eastAsia="楷体_GB2312" w:hAnsiTheme="minorEastAsia" w:cstheme="minorEastAsia" w:hint="eastAsia"/>
          <w:sz w:val="24"/>
        </w:rPr>
        <w:t>《</w:t>
      </w:r>
      <w:r w:rsidRPr="00B54CF5">
        <w:rPr>
          <w:rFonts w:ascii="楷体_GB2312" w:eastAsia="楷体_GB2312" w:hAnsiTheme="minorEastAsia" w:cstheme="minorEastAsia" w:hint="eastAsia"/>
          <w:sz w:val="24"/>
        </w:rPr>
        <w:t>合同法</w:t>
      </w:r>
      <w:r>
        <w:rPr>
          <w:rFonts w:ascii="楷体_GB2312" w:eastAsia="楷体_GB2312" w:hAnsiTheme="minorEastAsia" w:cstheme="minorEastAsia" w:hint="eastAsia"/>
          <w:sz w:val="24"/>
        </w:rPr>
        <w:t>》</w:t>
      </w:r>
      <w:r w:rsidRPr="00B54CF5">
        <w:rPr>
          <w:rFonts w:ascii="楷体_GB2312" w:eastAsia="楷体_GB2312" w:hAnsiTheme="minorEastAsia" w:cstheme="minorEastAsia" w:hint="eastAsia"/>
          <w:sz w:val="24"/>
        </w:rPr>
        <w:t>的相关规定，因不可抗力不能履行合同的，根据不可抗力的影响，部分或者全部免除责任，但法律另有规定的除外</w:t>
      </w:r>
      <w:r w:rsidR="00AA3FEE" w:rsidRPr="00A62053">
        <w:rPr>
          <w:rFonts w:ascii="楷体_GB2312" w:eastAsia="楷体_GB2312" w:hAnsiTheme="minorEastAsia" w:cstheme="minorEastAsia" w:hint="eastAsia"/>
          <w:sz w:val="24"/>
        </w:rPr>
        <w:t>。</w:t>
      </w:r>
    </w:p>
    <w:p w14:paraId="3EC7B273" w14:textId="6D8E6354" w:rsidR="00731467" w:rsidRDefault="007F03F9" w:rsidP="007F03F9">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w:t>
      </w:r>
      <w:r>
        <w:rPr>
          <w:rFonts w:ascii="楷体_GB2312" w:eastAsia="楷体_GB2312" w:hAnsiTheme="minorEastAsia" w:cstheme="minorEastAsia"/>
          <w:sz w:val="24"/>
        </w:rPr>
        <w:t>2</w:t>
      </w:r>
      <w:r>
        <w:rPr>
          <w:rFonts w:ascii="楷体_GB2312" w:eastAsia="楷体_GB2312" w:hAnsiTheme="minorEastAsia" w:cstheme="minorEastAsia" w:hint="eastAsia"/>
          <w:sz w:val="24"/>
        </w:rPr>
        <w:t>）</w:t>
      </w:r>
      <w:r w:rsidR="00731467">
        <w:rPr>
          <w:rFonts w:ascii="楷体_GB2312" w:eastAsia="楷体_GB2312" w:hAnsiTheme="minorEastAsia" w:cstheme="minorEastAsia" w:hint="eastAsia"/>
          <w:sz w:val="24"/>
        </w:rPr>
        <w:t>法院观点</w:t>
      </w:r>
    </w:p>
    <w:p w14:paraId="0A856F3A" w14:textId="5AD5AF01" w:rsidR="00731467" w:rsidRPr="00566F4C" w:rsidRDefault="00731467" w:rsidP="007F03F9">
      <w:pPr>
        <w:spacing w:beforeLines="50" w:before="156" w:afterLines="50" w:after="156" w:line="360" w:lineRule="auto"/>
        <w:ind w:firstLineChars="200" w:firstLine="482"/>
        <w:rPr>
          <w:rFonts w:ascii="楷体_GB2312" w:eastAsia="楷体_GB2312" w:hAnsiTheme="minorEastAsia" w:cstheme="minorEastAsia"/>
          <w:b/>
          <w:bCs/>
          <w:sz w:val="24"/>
        </w:rPr>
      </w:pPr>
      <w:r w:rsidRPr="00566F4C">
        <w:rPr>
          <w:rFonts w:ascii="楷体_GB2312" w:eastAsia="楷体_GB2312" w:hAnsiTheme="minorEastAsia" w:cstheme="minorEastAsia" w:hint="eastAsia"/>
          <w:b/>
          <w:bCs/>
          <w:sz w:val="24"/>
        </w:rPr>
        <w:t>1）因新冠疫情导致合同</w:t>
      </w:r>
      <w:r w:rsidR="007B11ED" w:rsidRPr="00566F4C">
        <w:rPr>
          <w:rFonts w:ascii="楷体_GB2312" w:eastAsia="楷体_GB2312" w:hAnsiTheme="minorEastAsia" w:cstheme="minorEastAsia" w:hint="eastAsia"/>
          <w:b/>
          <w:bCs/>
          <w:sz w:val="24"/>
        </w:rPr>
        <w:t>不能履行或履行对当事人权益造成重大影响的</w:t>
      </w:r>
      <w:r w:rsidRPr="00566F4C">
        <w:rPr>
          <w:rFonts w:ascii="楷体_GB2312" w:eastAsia="楷体_GB2312" w:hAnsiTheme="minorEastAsia" w:cstheme="minorEastAsia" w:hint="eastAsia"/>
          <w:b/>
          <w:bCs/>
          <w:sz w:val="24"/>
        </w:rPr>
        <w:t>，适</w:t>
      </w:r>
      <w:r w:rsidRPr="007B11ED">
        <w:rPr>
          <w:rFonts w:ascii="楷体_GB2312" w:eastAsia="楷体_GB2312" w:hAnsiTheme="minorEastAsia" w:cstheme="minorEastAsia" w:hint="eastAsia"/>
          <w:b/>
          <w:bCs/>
          <w:sz w:val="24"/>
        </w:rPr>
        <w:t>用不可抗力或情势变更等相关规定</w:t>
      </w:r>
    </w:p>
    <w:p w14:paraId="6BBF4112" w14:textId="77777777" w:rsidR="00731467" w:rsidRDefault="00731467" w:rsidP="00731467">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2020年2月8日，上海市高级人民法院发布《关于充分发挥审判职能作用为依法防控疫情提供司法保障的指导意见》，第四条规定，对因疫情影响，当事人不能履约或履约对当事人权益造成重大影响的，应依据公平、诚实信用等原则，</w:t>
      </w:r>
      <w:r w:rsidRPr="00566F4C">
        <w:rPr>
          <w:rFonts w:ascii="楷体_GB2312" w:eastAsia="楷体_GB2312" w:hAnsiTheme="minorEastAsia" w:cstheme="minorEastAsia" w:hint="eastAsia"/>
          <w:b/>
          <w:bCs/>
          <w:sz w:val="24"/>
        </w:rPr>
        <w:lastRenderedPageBreak/>
        <w:t>综合考虑当事人之间的约定、疫情的发展阶段、疫情与履约不能或履约困难之间的因果关系以及疫情影响的程度</w:t>
      </w:r>
      <w:r>
        <w:rPr>
          <w:rFonts w:ascii="楷体_GB2312" w:eastAsia="楷体_GB2312" w:hAnsiTheme="minorEastAsia" w:cstheme="minorEastAsia" w:hint="eastAsia"/>
          <w:sz w:val="24"/>
        </w:rPr>
        <w:t>等因素，根据</w:t>
      </w:r>
      <w:r w:rsidRPr="00566F4C">
        <w:rPr>
          <w:rFonts w:ascii="楷体_GB2312" w:eastAsia="楷体_GB2312" w:hAnsiTheme="minorEastAsia" w:cstheme="minorEastAsia" w:hint="eastAsia"/>
          <w:b/>
          <w:bCs/>
          <w:sz w:val="24"/>
        </w:rPr>
        <w:t>不可抗力或情势变更</w:t>
      </w:r>
      <w:r>
        <w:rPr>
          <w:rFonts w:ascii="楷体_GB2312" w:eastAsia="楷体_GB2312" w:hAnsiTheme="minorEastAsia" w:cstheme="minorEastAsia" w:hint="eastAsia"/>
          <w:sz w:val="24"/>
        </w:rPr>
        <w:t>等相关规定，并结合案件具体情况，妥善处理。</w:t>
      </w:r>
    </w:p>
    <w:p w14:paraId="54BEA513" w14:textId="77777777" w:rsidR="00731467" w:rsidRDefault="00731467" w:rsidP="00731467">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2</w:t>
      </w:r>
      <w:r>
        <w:rPr>
          <w:rFonts w:ascii="楷体_GB2312" w:eastAsia="楷体_GB2312" w:hAnsiTheme="minorEastAsia" w:cstheme="minorEastAsia"/>
          <w:sz w:val="24"/>
        </w:rPr>
        <w:t>020</w:t>
      </w:r>
      <w:r>
        <w:rPr>
          <w:rFonts w:ascii="楷体_GB2312" w:eastAsia="楷体_GB2312" w:hAnsiTheme="minorEastAsia" w:cstheme="minorEastAsia" w:hint="eastAsia"/>
          <w:sz w:val="24"/>
        </w:rPr>
        <w:t>年2月1</w:t>
      </w:r>
      <w:r>
        <w:rPr>
          <w:rFonts w:ascii="楷体_GB2312" w:eastAsia="楷体_GB2312" w:hAnsiTheme="minorEastAsia" w:cstheme="minorEastAsia"/>
          <w:sz w:val="24"/>
        </w:rPr>
        <w:t>3</w:t>
      </w:r>
      <w:r>
        <w:rPr>
          <w:rFonts w:ascii="楷体_GB2312" w:eastAsia="楷体_GB2312" w:hAnsiTheme="minorEastAsia" w:cstheme="minorEastAsia" w:hint="eastAsia"/>
          <w:sz w:val="24"/>
        </w:rPr>
        <w:t>日，</w:t>
      </w:r>
      <w:r w:rsidRPr="00C33380">
        <w:rPr>
          <w:rFonts w:ascii="楷体_GB2312" w:eastAsia="楷体_GB2312" w:hAnsiTheme="minorEastAsia" w:cstheme="minorEastAsia" w:hint="eastAsia"/>
          <w:sz w:val="24"/>
        </w:rPr>
        <w:t>江苏省高级人民法院</w:t>
      </w:r>
      <w:r>
        <w:rPr>
          <w:rFonts w:ascii="楷体_GB2312" w:eastAsia="楷体_GB2312" w:hAnsiTheme="minorEastAsia" w:cstheme="minorEastAsia" w:hint="eastAsia"/>
          <w:sz w:val="24"/>
        </w:rPr>
        <w:t>发布《</w:t>
      </w:r>
      <w:r w:rsidRPr="00C33380">
        <w:rPr>
          <w:rFonts w:ascii="楷体_GB2312" w:eastAsia="楷体_GB2312" w:hAnsiTheme="minorEastAsia" w:cstheme="minorEastAsia" w:hint="eastAsia"/>
          <w:sz w:val="24"/>
        </w:rPr>
        <w:t>关于为依法防控疫情和促进经济社会发展提供司法服务保障的指导意见</w:t>
      </w:r>
      <w:r>
        <w:rPr>
          <w:rFonts w:ascii="楷体_GB2312" w:eastAsia="楷体_GB2312" w:hAnsiTheme="minorEastAsia" w:cstheme="minorEastAsia" w:hint="eastAsia"/>
          <w:sz w:val="24"/>
        </w:rPr>
        <w:t>》，第五条规定，</w:t>
      </w:r>
      <w:r w:rsidRPr="00C33380">
        <w:rPr>
          <w:rFonts w:ascii="楷体_GB2312" w:eastAsia="楷体_GB2312" w:hAnsiTheme="minorEastAsia" w:cstheme="minorEastAsia" w:hint="eastAsia"/>
          <w:sz w:val="24"/>
        </w:rPr>
        <w:t>合理认定疫情对合同履行的影响。因政府及有关部门为防治疫情而采取行政措施</w:t>
      </w:r>
      <w:r w:rsidRPr="00566F4C">
        <w:rPr>
          <w:rFonts w:ascii="楷体_GB2312" w:eastAsia="楷体_GB2312" w:hAnsiTheme="minorEastAsia" w:cstheme="minorEastAsia" w:hint="eastAsia"/>
          <w:b/>
          <w:bCs/>
          <w:sz w:val="24"/>
        </w:rPr>
        <w:t>直接导致合同不能履行，或者由于疫情影响致使合同当事人根本不能履行而引起的纠纷，适用合同法关于不可抗力的规定处理</w:t>
      </w:r>
      <w:r w:rsidRPr="00C33380">
        <w:rPr>
          <w:rFonts w:ascii="楷体_GB2312" w:eastAsia="楷体_GB2312" w:hAnsiTheme="minorEastAsia" w:cstheme="minorEastAsia" w:hint="eastAsia"/>
          <w:sz w:val="24"/>
        </w:rPr>
        <w:t>。合同成立后因疫情形势或防控措施导致</w:t>
      </w:r>
      <w:r w:rsidRPr="00566F4C">
        <w:rPr>
          <w:rFonts w:ascii="楷体_GB2312" w:eastAsia="楷体_GB2312" w:hAnsiTheme="minorEastAsia" w:cstheme="minorEastAsia" w:hint="eastAsia"/>
          <w:b/>
          <w:bCs/>
          <w:sz w:val="24"/>
        </w:rPr>
        <w:t>继续履行对一方当事人明显不公平或者不能实现合同目的，当事人起诉请求变更或者解除合同的，可以适用合同法关于情势变更的规定</w:t>
      </w:r>
      <w:r w:rsidRPr="00C33380">
        <w:rPr>
          <w:rFonts w:ascii="楷体_GB2312" w:eastAsia="楷体_GB2312" w:hAnsiTheme="minorEastAsia" w:cstheme="minorEastAsia" w:hint="eastAsia"/>
          <w:sz w:val="24"/>
        </w:rPr>
        <w:t>，因合同变更或解除造成的损失根据公平原则裁量。对于因疫情防控导致的建设工程施工合同、房屋租赁合同等纠纷，当事人就相关责任、损失承担有明确约定的，除法律、法规以及疫情防控政策另有规定的，应当依照当事人的约定处理，一方当事人事后以公平分担等为由反悔的，不予支持。</w:t>
      </w:r>
    </w:p>
    <w:p w14:paraId="35D15C30" w14:textId="79105DF6" w:rsidR="007B11ED" w:rsidRPr="00566F4C" w:rsidRDefault="007B11ED" w:rsidP="007F03F9">
      <w:pPr>
        <w:spacing w:beforeLines="50" w:before="156" w:afterLines="50" w:after="156" w:line="360" w:lineRule="auto"/>
        <w:ind w:firstLineChars="200" w:firstLine="482"/>
        <w:rPr>
          <w:rFonts w:ascii="楷体_GB2312" w:eastAsia="楷体_GB2312" w:hAnsiTheme="minorEastAsia" w:cstheme="minorEastAsia"/>
          <w:b/>
          <w:bCs/>
          <w:sz w:val="24"/>
        </w:rPr>
      </w:pPr>
      <w:r w:rsidRPr="00566F4C">
        <w:rPr>
          <w:rFonts w:ascii="楷体_GB2312" w:eastAsia="楷体_GB2312" w:hAnsiTheme="minorEastAsia" w:cstheme="minorEastAsia" w:hint="eastAsia"/>
          <w:b/>
          <w:bCs/>
          <w:sz w:val="24"/>
        </w:rPr>
        <w:t>2）融资借贷类合同（包括融资租赁合同等）的主要义务为“金钱给付”，新冠疫情与合同履行之“金钱给付”之间无法建立法律上的因果关系，该类合同无法主张不可抗力之抗辩</w:t>
      </w:r>
    </w:p>
    <w:p w14:paraId="074D2AD9" w14:textId="6D000BCB" w:rsidR="007F03F9" w:rsidRDefault="007F03F9" w:rsidP="007F03F9">
      <w:pPr>
        <w:spacing w:beforeLines="50" w:before="156" w:afterLines="50" w:after="156" w:line="360" w:lineRule="auto"/>
        <w:ind w:firstLineChars="200" w:firstLine="480"/>
        <w:rPr>
          <w:rFonts w:ascii="楷体_GB2312" w:eastAsia="楷体_GB2312" w:hAnsiTheme="minorEastAsia" w:cstheme="minorEastAsia"/>
          <w:sz w:val="24"/>
        </w:rPr>
      </w:pPr>
      <w:r w:rsidRPr="00165FE8">
        <w:rPr>
          <w:rFonts w:ascii="楷体_GB2312" w:eastAsia="楷体_GB2312" w:hAnsiTheme="minorEastAsia" w:cstheme="minorEastAsia" w:hint="eastAsia"/>
          <w:sz w:val="24"/>
        </w:rPr>
        <w:t>浙江省高级人民法院民事审判第二庭在《关于审理涉新冠肺炎疫情相关商事纠纷的若干问题解答》（浙高法民二</w:t>
      </w:r>
      <w:r w:rsidRPr="00165FE8">
        <w:rPr>
          <w:rFonts w:ascii="微软雅黑" w:eastAsia="微软雅黑" w:hAnsi="微软雅黑" w:cs="微软雅黑" w:hint="eastAsia"/>
          <w:sz w:val="24"/>
        </w:rPr>
        <w:t>﹝</w:t>
      </w:r>
      <w:r w:rsidRPr="00165FE8">
        <w:rPr>
          <w:rFonts w:ascii="楷体_GB2312" w:eastAsia="楷体_GB2312" w:hAnsiTheme="minorEastAsia" w:cstheme="minorEastAsia" w:hint="eastAsia"/>
          <w:sz w:val="24"/>
        </w:rPr>
        <w:t>2020</w:t>
      </w:r>
      <w:r w:rsidRPr="00165FE8">
        <w:rPr>
          <w:rFonts w:ascii="微软雅黑" w:eastAsia="微软雅黑" w:hAnsi="微软雅黑" w:cs="微软雅黑" w:hint="eastAsia"/>
          <w:sz w:val="24"/>
        </w:rPr>
        <w:t>﹞</w:t>
      </w:r>
      <w:r w:rsidRPr="00165FE8">
        <w:rPr>
          <w:rFonts w:ascii="楷体_GB2312" w:eastAsia="楷体_GB2312" w:hAnsiTheme="minorEastAsia" w:cstheme="minorEastAsia" w:hint="eastAsia"/>
          <w:sz w:val="24"/>
        </w:rPr>
        <w:t>1号）中写明，“金钱债务的迟延履行除对方当事人同意外，一般不得因不可抗力而免除责任。债务人主张因新冠肺炎疫情免除因迟延付款产生的利息及其他经济损失赔偿责任的，一般不予支持。”</w:t>
      </w:r>
    </w:p>
    <w:p w14:paraId="208D3099" w14:textId="66CDFC13" w:rsidR="007F03F9" w:rsidRPr="00165FE8" w:rsidRDefault="007F03F9" w:rsidP="007F03F9">
      <w:pPr>
        <w:spacing w:beforeLines="50" w:before="156" w:afterLines="50" w:after="156" w:line="360" w:lineRule="auto"/>
        <w:ind w:firstLineChars="200" w:firstLine="480"/>
        <w:rPr>
          <w:rFonts w:ascii="楷体_GB2312" w:eastAsia="楷体_GB2312" w:hAnsiTheme="minorEastAsia" w:cstheme="minorEastAsia"/>
          <w:sz w:val="24"/>
        </w:rPr>
      </w:pPr>
      <w:r w:rsidRPr="00165FE8">
        <w:rPr>
          <w:rFonts w:ascii="楷体_GB2312" w:eastAsia="楷体_GB2312" w:hAnsiTheme="minorEastAsia" w:cstheme="minorEastAsia" w:hint="eastAsia"/>
          <w:sz w:val="24"/>
        </w:rPr>
        <w:t>贵州</w:t>
      </w:r>
      <w:r w:rsidR="007B11ED">
        <w:rPr>
          <w:rFonts w:ascii="楷体_GB2312" w:eastAsia="楷体_GB2312" w:hAnsiTheme="minorEastAsia" w:cstheme="minorEastAsia" w:hint="eastAsia"/>
          <w:sz w:val="24"/>
        </w:rPr>
        <w:t>省高级人民法院</w:t>
      </w:r>
      <w:r w:rsidRPr="00165FE8">
        <w:rPr>
          <w:rFonts w:ascii="楷体_GB2312" w:eastAsia="楷体_GB2312" w:hAnsiTheme="minorEastAsia" w:cstheme="minorEastAsia" w:hint="eastAsia"/>
          <w:sz w:val="24"/>
        </w:rPr>
        <w:t>在《贵州民营企业涉疫情商事合同履行中的法律风险提示书》中均表明，“融资借贷类合同主要包括金融借款合同、民间借贷合同（含企业间借贷、P2P网络借贷）、小额贷款合同、典当合同、融资租赁合同、股权性融资的对赌协议等形式。鉴于该类合同的主要义务为‘金钱给付’，新冠肺炎疫情与合同履行之‘金钱给付’之间无法建立法律上的因果关系，因此，该类合同无法主张不可抗力之抗辩。”</w:t>
      </w:r>
    </w:p>
    <w:p w14:paraId="50A084E3" w14:textId="77777777" w:rsidR="007F03F9" w:rsidRPr="00165FE8" w:rsidRDefault="007F03F9" w:rsidP="007F03F9">
      <w:pPr>
        <w:spacing w:beforeLines="50" w:before="156" w:afterLines="50" w:after="156" w:line="360" w:lineRule="auto"/>
        <w:ind w:firstLineChars="200" w:firstLine="480"/>
        <w:rPr>
          <w:rFonts w:ascii="楷体_GB2312" w:eastAsia="楷体_GB2312" w:hAnsiTheme="minorEastAsia" w:cstheme="minorEastAsia"/>
          <w:sz w:val="24"/>
        </w:rPr>
      </w:pPr>
      <w:r w:rsidRPr="00165FE8">
        <w:rPr>
          <w:rFonts w:ascii="楷体_GB2312" w:eastAsia="楷体_GB2312" w:hAnsiTheme="minorEastAsia" w:cstheme="minorEastAsia" w:hint="eastAsia"/>
          <w:sz w:val="24"/>
        </w:rPr>
        <w:lastRenderedPageBreak/>
        <w:t>北京市第一中级人民法院在《新冠肺炎疫情下民营企业法律风险防范及建议》中指出：融资借贷类合同（包括融资租赁合同等）的主要义务为“金钱给付”，新冠肺炎疫情与合同履行之“金钱给付”之间无法建立法律上的因果关系，因此，通说认为，该类合同无法主张不可抗力之抗辩。</w:t>
      </w:r>
    </w:p>
    <w:p w14:paraId="6B60030E" w14:textId="2BFB1448" w:rsidR="00B54CF5" w:rsidRDefault="007B11ED" w:rsidP="00AA3FEE">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sz w:val="24"/>
        </w:rPr>
        <w:t>3</w:t>
      </w:r>
      <w:r w:rsidR="00C33380">
        <w:rPr>
          <w:rFonts w:ascii="楷体_GB2312" w:eastAsia="楷体_GB2312" w:hAnsiTheme="minorEastAsia" w:cstheme="minorEastAsia" w:hint="eastAsia"/>
          <w:sz w:val="24"/>
        </w:rPr>
        <w:t>）</w:t>
      </w:r>
      <w:r w:rsidR="00B54CF5">
        <w:rPr>
          <w:rFonts w:ascii="楷体_GB2312" w:eastAsia="楷体_GB2312" w:hAnsiTheme="minorEastAsia" w:cstheme="minorEastAsia" w:hint="eastAsia"/>
          <w:sz w:val="24"/>
        </w:rPr>
        <w:t>最高人民法院非典疫情观点</w:t>
      </w:r>
    </w:p>
    <w:p w14:paraId="466DFDD5" w14:textId="19C0D9CE" w:rsidR="00B54CF5" w:rsidRDefault="00AA3FEE" w:rsidP="00AA3FEE">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新冠疫情与</w:t>
      </w:r>
      <w:r>
        <w:rPr>
          <w:rFonts w:ascii="楷体_GB2312" w:eastAsia="楷体_GB2312" w:hAnsiTheme="minorEastAsia" w:cstheme="minorEastAsia"/>
          <w:sz w:val="24"/>
        </w:rPr>
        <w:t>2003年非典疫情相似，可参考非典疫情的</w:t>
      </w:r>
      <w:r w:rsidR="00B54CF5">
        <w:rPr>
          <w:rFonts w:ascii="楷体_GB2312" w:eastAsia="楷体_GB2312" w:hAnsiTheme="minorEastAsia" w:cstheme="minorEastAsia" w:hint="eastAsia"/>
          <w:sz w:val="24"/>
        </w:rPr>
        <w:t>最高人民法院相关</w:t>
      </w:r>
      <w:r>
        <w:rPr>
          <w:rFonts w:ascii="楷体_GB2312" w:eastAsia="楷体_GB2312" w:hAnsiTheme="minorEastAsia" w:cstheme="minorEastAsia"/>
          <w:sz w:val="24"/>
        </w:rPr>
        <w:t>观点</w:t>
      </w:r>
      <w:r>
        <w:rPr>
          <w:rFonts w:ascii="楷体_GB2312" w:eastAsia="楷体_GB2312" w:hAnsiTheme="minorEastAsia" w:cstheme="minorEastAsia" w:hint="eastAsia"/>
          <w:sz w:val="24"/>
        </w:rPr>
        <w:t>。</w:t>
      </w:r>
    </w:p>
    <w:p w14:paraId="4066B25D" w14:textId="6610309D" w:rsidR="005F79D9" w:rsidRDefault="00BB383B">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《最高人民法院关于在防治传染性非典型肺炎期间依法做好人民法院相关审判、执行工作的通知》（法〔</w:t>
      </w:r>
      <w:r>
        <w:rPr>
          <w:rFonts w:ascii="楷体_GB2312" w:eastAsia="楷体_GB2312" w:hAnsiTheme="minorEastAsia" w:cstheme="minorEastAsia"/>
          <w:sz w:val="24"/>
        </w:rPr>
        <w:t>2003〕72号，已废止）第三条第（三）款</w:t>
      </w:r>
      <w:r>
        <w:rPr>
          <w:rFonts w:ascii="楷体_GB2312" w:eastAsia="楷体_GB2312" w:hAnsiTheme="minorEastAsia" w:cstheme="minorEastAsia" w:hint="eastAsia"/>
          <w:sz w:val="24"/>
        </w:rPr>
        <w:t>规定：由于“非典”疫情原因，按原合同履行对一方当事人的权益有重大影响的合同纠纷案件，可以根据具体情况，适用公平原则处理。因政府及有关部门为防治“非典”疫情而采取行政措施直接导致合同不能履行，或者由于“非典”疫情的影响致使合同当事人根本不能履行而引起的纠纷，按照《中华人民共和国合同法》第一百一十七条和第一百一十八条的规定妥善处理。</w:t>
      </w:r>
    </w:p>
    <w:p w14:paraId="3ED57533" w14:textId="77777777" w:rsidR="005F79D9" w:rsidRDefault="00BB383B">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上述通知中明确规定，因“非典”疫情导致合同履行纠纷，适用不可抗力或公平原则，并未将非典疫情情况一概而论地认定为适用不可抗力规则处理。</w:t>
      </w:r>
    </w:p>
    <w:p w14:paraId="7104FD2A" w14:textId="77777777" w:rsidR="005F79D9" w:rsidRDefault="00BB383B">
      <w:pPr>
        <w:spacing w:beforeLines="50" w:before="156" w:afterLines="50" w:after="156" w:line="360" w:lineRule="auto"/>
        <w:ind w:firstLineChars="200" w:firstLine="482"/>
        <w:rPr>
          <w:rFonts w:ascii="楷体_GB2312" w:eastAsia="楷体_GB2312" w:hAnsiTheme="minorEastAsia" w:cstheme="minorEastAsia"/>
          <w:sz w:val="24"/>
        </w:rPr>
      </w:pPr>
      <w:r>
        <w:rPr>
          <w:rFonts w:ascii="楷体_GB2312" w:eastAsia="楷体_GB2312" w:hAnsiTheme="minorEastAsia" w:cstheme="minorEastAsia" w:hint="eastAsia"/>
          <w:b/>
          <w:bCs/>
          <w:sz w:val="24"/>
        </w:rPr>
        <w:t>2、司法判例</w:t>
      </w:r>
    </w:p>
    <w:p w14:paraId="6771161D" w14:textId="77777777" w:rsidR="005F79D9" w:rsidRDefault="00BB383B">
      <w:pPr>
        <w:pStyle w:val="a8"/>
        <w:widowControl/>
        <w:shd w:val="clear" w:color="auto" w:fill="FFFFFF"/>
        <w:spacing w:beforeLines="50" w:before="156" w:beforeAutospacing="0" w:afterLines="50" w:after="156" w:afterAutospacing="0" w:line="360" w:lineRule="auto"/>
        <w:ind w:firstLineChars="200" w:firstLine="480"/>
        <w:jc w:val="both"/>
        <w:rPr>
          <w:rFonts w:ascii="楷体_GB2312" w:eastAsia="楷体_GB2312" w:hAnsiTheme="minorEastAsia" w:cstheme="minorEastAsia"/>
          <w:kern w:val="2"/>
        </w:rPr>
      </w:pPr>
      <w:r>
        <w:rPr>
          <w:rFonts w:ascii="楷体_GB2312" w:eastAsia="楷体_GB2312" w:hAnsiTheme="minorEastAsia" w:cstheme="minorEastAsia" w:hint="eastAsia"/>
          <w:kern w:val="2"/>
        </w:rPr>
        <w:t>（1）</w:t>
      </w:r>
      <w:r>
        <w:rPr>
          <w:rFonts w:ascii="楷体_GB2312" w:eastAsia="楷体_GB2312" w:hAnsiTheme="minorEastAsia" w:cstheme="minorEastAsia" w:hint="eastAsia"/>
          <w:color w:val="333333"/>
          <w:kern w:val="2"/>
        </w:rPr>
        <w:t>案例</w:t>
      </w:r>
      <w:r>
        <w:rPr>
          <w:rFonts w:ascii="楷体_GB2312" w:eastAsia="楷体_GB2312" w:hAnsiTheme="minorEastAsia" w:cstheme="minorEastAsia"/>
          <w:color w:val="333333"/>
          <w:kern w:val="2"/>
        </w:rPr>
        <w:t>1</w:t>
      </w:r>
    </w:p>
    <w:p w14:paraId="786A3910" w14:textId="77777777" w:rsidR="005F79D9" w:rsidRDefault="00BB383B">
      <w:pPr>
        <w:pStyle w:val="a8"/>
        <w:widowControl/>
        <w:shd w:val="clear" w:color="auto" w:fill="FFFFFF"/>
        <w:spacing w:beforeLines="50" w:before="156" w:beforeAutospacing="0" w:afterLines="50" w:after="156" w:afterAutospacing="0" w:line="360" w:lineRule="auto"/>
        <w:ind w:firstLineChars="200" w:firstLine="480"/>
        <w:jc w:val="both"/>
        <w:rPr>
          <w:rFonts w:ascii="楷体_GB2312" w:eastAsia="楷体_GB2312" w:hAnsiTheme="minorEastAsia" w:cstheme="minorEastAsia"/>
          <w:kern w:val="2"/>
        </w:rPr>
      </w:pPr>
      <w:r>
        <w:rPr>
          <w:rFonts w:ascii="楷体_GB2312" w:eastAsia="楷体_GB2312" w:hAnsiTheme="minorEastAsia" w:cstheme="minorEastAsia"/>
          <w:color w:val="333333"/>
          <w:kern w:val="2"/>
        </w:rPr>
        <w:t>山东高院（2017）鲁民申3250号案中，当事人在</w:t>
      </w:r>
      <w:r>
        <w:rPr>
          <w:rFonts w:ascii="楷体_GB2312" w:eastAsia="楷体_GB2312" w:hAnsiTheme="minorEastAsia" w:cstheme="minorEastAsia"/>
          <w:color w:val="333333"/>
          <w:kern w:val="2"/>
        </w:rPr>
        <w:t>“</w:t>
      </w:r>
      <w:r>
        <w:rPr>
          <w:rFonts w:ascii="楷体_GB2312" w:eastAsia="楷体_GB2312" w:hAnsiTheme="minorEastAsia" w:cstheme="minorEastAsia"/>
          <w:color w:val="333333"/>
          <w:kern w:val="2"/>
        </w:rPr>
        <w:t>非典</w:t>
      </w:r>
      <w:r>
        <w:rPr>
          <w:rFonts w:ascii="楷体_GB2312" w:eastAsia="楷体_GB2312" w:hAnsiTheme="minorEastAsia" w:cstheme="minorEastAsia"/>
          <w:color w:val="333333"/>
          <w:kern w:val="2"/>
        </w:rPr>
        <w:t>”</w:t>
      </w:r>
      <w:r>
        <w:rPr>
          <w:rFonts w:ascii="楷体_GB2312" w:eastAsia="楷体_GB2312" w:hAnsiTheme="minorEastAsia" w:cstheme="minorEastAsia"/>
          <w:color w:val="333333"/>
          <w:kern w:val="2"/>
        </w:rPr>
        <w:t>期间达成会议纪要，载明了涉案工程时值非典时期，只能使用当地施工队伍，只能使用特定图纸等内容，法院遂认定当事人已经对</w:t>
      </w:r>
      <w:r>
        <w:rPr>
          <w:rFonts w:ascii="楷体_GB2312" w:eastAsia="楷体_GB2312" w:hAnsiTheme="minorEastAsia" w:cstheme="minorEastAsia"/>
          <w:color w:val="333333"/>
          <w:kern w:val="2"/>
        </w:rPr>
        <w:t>“</w:t>
      </w:r>
      <w:r>
        <w:rPr>
          <w:rFonts w:ascii="楷体_GB2312" w:eastAsia="楷体_GB2312" w:hAnsiTheme="minorEastAsia" w:cstheme="minorEastAsia"/>
          <w:color w:val="333333"/>
          <w:kern w:val="2"/>
        </w:rPr>
        <w:t>非典</w:t>
      </w:r>
      <w:r>
        <w:rPr>
          <w:rFonts w:ascii="楷体_GB2312" w:eastAsia="楷体_GB2312" w:hAnsiTheme="minorEastAsia" w:cstheme="minorEastAsia"/>
          <w:color w:val="333333"/>
          <w:kern w:val="2"/>
        </w:rPr>
        <w:t>”</w:t>
      </w:r>
      <w:r>
        <w:rPr>
          <w:rFonts w:ascii="楷体_GB2312" w:eastAsia="楷体_GB2312" w:hAnsiTheme="minorEastAsia" w:cstheme="minorEastAsia"/>
          <w:color w:val="333333"/>
          <w:kern w:val="2"/>
        </w:rPr>
        <w:t>时期的特殊情况做出了明确的预见和约定，不得再主张免责。</w:t>
      </w:r>
    </w:p>
    <w:p w14:paraId="1E1C158C" w14:textId="77777777" w:rsidR="005F79D9" w:rsidRDefault="00BB383B">
      <w:pPr>
        <w:pStyle w:val="a8"/>
        <w:widowControl/>
        <w:shd w:val="clear" w:color="auto" w:fill="FFFFFF"/>
        <w:spacing w:beforeLines="50" w:before="156" w:beforeAutospacing="0" w:afterLines="50" w:after="156" w:afterAutospacing="0" w:line="360" w:lineRule="auto"/>
        <w:ind w:firstLineChars="200" w:firstLine="480"/>
        <w:jc w:val="both"/>
        <w:rPr>
          <w:rFonts w:ascii="楷体_GB2312" w:eastAsia="楷体_GB2312" w:hAnsiTheme="minorEastAsia" w:cstheme="minorEastAsia"/>
          <w:kern w:val="2"/>
        </w:rPr>
      </w:pPr>
      <w:r>
        <w:rPr>
          <w:rFonts w:ascii="楷体_GB2312" w:eastAsia="楷体_GB2312" w:hAnsiTheme="minorEastAsia" w:cstheme="minorEastAsia" w:hint="eastAsia"/>
          <w:kern w:val="2"/>
        </w:rPr>
        <w:t>通过以上案例</w:t>
      </w:r>
      <w:r>
        <w:rPr>
          <w:rFonts w:ascii="楷体_GB2312" w:eastAsia="楷体_GB2312" w:hAnsiTheme="minorEastAsia" w:cstheme="minorEastAsia"/>
          <w:kern w:val="2"/>
        </w:rPr>
        <w:t>，</w:t>
      </w:r>
      <w:r>
        <w:rPr>
          <w:rFonts w:ascii="楷体_GB2312" w:eastAsia="楷体_GB2312" w:hAnsiTheme="minorEastAsia" w:cstheme="minorEastAsia" w:hint="eastAsia"/>
          <w:kern w:val="2"/>
        </w:rPr>
        <w:t>若融资租赁合同已</w:t>
      </w:r>
      <w:r>
        <w:rPr>
          <w:rFonts w:ascii="楷体_GB2312" w:eastAsia="楷体_GB2312" w:hAnsiTheme="minorEastAsia" w:cstheme="minorEastAsia"/>
          <w:kern w:val="2"/>
        </w:rPr>
        <w:t>对</w:t>
      </w:r>
      <w:r>
        <w:rPr>
          <w:rFonts w:ascii="楷体_GB2312" w:eastAsia="楷体_GB2312" w:hAnsiTheme="minorEastAsia" w:cstheme="minorEastAsia" w:hint="eastAsia"/>
          <w:kern w:val="2"/>
        </w:rPr>
        <w:t>新冠</w:t>
      </w:r>
      <w:r>
        <w:rPr>
          <w:rFonts w:ascii="楷体_GB2312" w:eastAsia="楷体_GB2312" w:hAnsiTheme="minorEastAsia" w:cstheme="minorEastAsia"/>
          <w:kern w:val="2"/>
        </w:rPr>
        <w:t>疫情是否构成不可抗力作出约定，原则上应当按照约定处理</w:t>
      </w:r>
      <w:r>
        <w:rPr>
          <w:rFonts w:ascii="楷体_GB2312" w:eastAsia="楷体_GB2312" w:hAnsiTheme="minorEastAsia" w:cstheme="minorEastAsia" w:hint="eastAsia"/>
          <w:kern w:val="2"/>
        </w:rPr>
        <w:t>。若融资租赁合同</w:t>
      </w:r>
      <w:r>
        <w:rPr>
          <w:rFonts w:ascii="楷体_GB2312" w:eastAsia="楷体_GB2312" w:hAnsiTheme="minorEastAsia" w:cstheme="minorEastAsia"/>
          <w:color w:val="333333"/>
          <w:kern w:val="2"/>
        </w:rPr>
        <w:t>当事人虽未将</w:t>
      </w:r>
      <w:r>
        <w:rPr>
          <w:rFonts w:ascii="楷体_GB2312" w:eastAsia="楷体_GB2312" w:hAnsiTheme="minorEastAsia" w:cstheme="minorEastAsia" w:hint="eastAsia"/>
          <w:color w:val="333333"/>
          <w:kern w:val="2"/>
        </w:rPr>
        <w:t>新冠</w:t>
      </w:r>
      <w:r>
        <w:rPr>
          <w:rFonts w:ascii="楷体_GB2312" w:eastAsia="楷体_GB2312" w:hAnsiTheme="minorEastAsia" w:cstheme="minorEastAsia"/>
          <w:color w:val="333333"/>
          <w:kern w:val="2"/>
        </w:rPr>
        <w:t>疫情约定为不可抗</w:t>
      </w:r>
      <w:r>
        <w:rPr>
          <w:rFonts w:ascii="楷体_GB2312" w:eastAsia="楷体_GB2312" w:hAnsiTheme="minorEastAsia" w:cstheme="minorEastAsia"/>
          <w:color w:val="333333"/>
          <w:kern w:val="2"/>
        </w:rPr>
        <w:lastRenderedPageBreak/>
        <w:t>力，但对疫情期间的合同履行作了事先或事后的安排，也不应将</w:t>
      </w:r>
      <w:r>
        <w:rPr>
          <w:rFonts w:ascii="楷体_GB2312" w:eastAsia="楷体_GB2312" w:hAnsiTheme="minorEastAsia" w:cstheme="minorEastAsia" w:hint="eastAsia"/>
          <w:color w:val="333333"/>
          <w:kern w:val="2"/>
        </w:rPr>
        <w:t>新冠</w:t>
      </w:r>
      <w:r>
        <w:rPr>
          <w:rFonts w:ascii="楷体_GB2312" w:eastAsia="楷体_GB2312" w:hAnsiTheme="minorEastAsia" w:cstheme="minorEastAsia"/>
          <w:color w:val="333333"/>
          <w:kern w:val="2"/>
        </w:rPr>
        <w:t>疫情认定为不可抗力</w:t>
      </w:r>
      <w:r>
        <w:rPr>
          <w:rFonts w:ascii="楷体_GB2312" w:eastAsia="楷体_GB2312" w:hAnsiTheme="minorEastAsia" w:cstheme="minorEastAsia" w:hint="eastAsia"/>
          <w:kern w:val="2"/>
        </w:rPr>
        <w:t>。</w:t>
      </w:r>
      <w:r>
        <w:rPr>
          <w:rStyle w:val="ad"/>
          <w:rFonts w:ascii="楷体_GB2312" w:eastAsia="楷体_GB2312" w:hAnsiTheme="minorEastAsia" w:cstheme="minorEastAsia"/>
          <w:kern w:val="2"/>
        </w:rPr>
        <w:footnoteReference w:id="2"/>
      </w:r>
    </w:p>
    <w:p w14:paraId="69602F6E" w14:textId="77777777" w:rsidR="005F79D9" w:rsidRDefault="00BB383B" w:rsidP="00566F4C">
      <w:pPr>
        <w:spacing w:beforeLines="50" w:before="156" w:afterLines="50" w:after="156" w:line="360" w:lineRule="auto"/>
        <w:ind w:firstLineChars="200" w:firstLine="420"/>
        <w:rPr>
          <w:rFonts w:ascii="楷体_GB2312" w:eastAsia="楷体_GB2312" w:hAnsiTheme="minorEastAsia" w:cstheme="minorEastAsia"/>
        </w:rPr>
      </w:pPr>
      <w:r>
        <w:rPr>
          <w:rFonts w:ascii="楷体_GB2312" w:eastAsia="楷体_GB2312" w:hAnsiTheme="minorEastAsia" w:cstheme="minorEastAsia" w:hint="eastAsia"/>
        </w:rPr>
        <w:t>（2）案例</w:t>
      </w:r>
      <w:r>
        <w:rPr>
          <w:rFonts w:ascii="楷体_GB2312" w:eastAsia="楷体_GB2312" w:hAnsiTheme="minorEastAsia" w:cstheme="minorEastAsia"/>
        </w:rPr>
        <w:t>2</w:t>
      </w:r>
    </w:p>
    <w:p w14:paraId="2A088247" w14:textId="51AC2BF1" w:rsidR="005F79D9" w:rsidRDefault="00BB383B">
      <w:pPr>
        <w:pStyle w:val="a8"/>
        <w:widowControl/>
        <w:numPr>
          <w:ilvl w:val="255"/>
          <w:numId w:val="0"/>
        </w:numPr>
        <w:shd w:val="clear" w:color="auto" w:fill="FFFFFF"/>
        <w:tabs>
          <w:tab w:val="left" w:pos="851"/>
        </w:tabs>
        <w:spacing w:beforeLines="50" w:before="156" w:beforeAutospacing="0" w:afterLines="50" w:after="156" w:afterAutospacing="0" w:line="360" w:lineRule="auto"/>
        <w:ind w:firstLineChars="200" w:firstLine="480"/>
        <w:jc w:val="both"/>
        <w:rPr>
          <w:rFonts w:ascii="楷体_GB2312" w:eastAsia="楷体_GB2312" w:hAnsiTheme="minorEastAsia" w:cstheme="minorEastAsia"/>
          <w:kern w:val="2"/>
        </w:rPr>
      </w:pPr>
      <w:r>
        <w:rPr>
          <w:rFonts w:ascii="楷体_GB2312" w:eastAsia="楷体_GB2312" w:hAnsiTheme="minorEastAsia" w:cstheme="minorEastAsia" w:hint="eastAsia"/>
          <w:kern w:val="2"/>
        </w:rPr>
        <w:t>（</w:t>
      </w:r>
      <w:r>
        <w:rPr>
          <w:rFonts w:ascii="楷体_GB2312" w:eastAsia="楷体_GB2312" w:hAnsiTheme="minorEastAsia" w:cstheme="minorEastAsia"/>
          <w:kern w:val="2"/>
        </w:rPr>
        <w:t>2005）穗中法民二终字第1150号</w:t>
      </w:r>
      <w:r>
        <w:rPr>
          <w:rFonts w:ascii="楷体_GB2312" w:eastAsia="楷体_GB2312" w:hAnsiTheme="minorEastAsia" w:cstheme="minorEastAsia" w:hint="eastAsia"/>
          <w:kern w:val="2"/>
        </w:rPr>
        <w:t>判决认为，</w:t>
      </w:r>
      <w:r>
        <w:rPr>
          <w:rFonts w:ascii="楷体_GB2312" w:eastAsia="楷体_GB2312" w:hAnsiTheme="minorEastAsia" w:cstheme="minorEastAsia"/>
          <w:kern w:val="2"/>
        </w:rPr>
        <w:t>不论是"非典"、禽流感疫情还是市政施工，可能影响的只是宏观的经营环境，</w:t>
      </w:r>
      <w:r>
        <w:rPr>
          <w:rFonts w:ascii="楷体_GB2312" w:eastAsia="楷体_GB2312" w:hAnsiTheme="minorEastAsia" w:cstheme="minorEastAsia" w:hint="eastAsia"/>
          <w:kern w:val="2"/>
        </w:rPr>
        <w:t>对本案借款合同的履行并不产生任何</w:t>
      </w:r>
      <w:r w:rsidRPr="003F4D67">
        <w:rPr>
          <w:rFonts w:ascii="楷体_GB2312" w:eastAsia="楷体_GB2312" w:hAnsiTheme="minorEastAsia" w:cstheme="minorEastAsia" w:hint="eastAsia"/>
          <w:b/>
          <w:kern w:val="2"/>
        </w:rPr>
        <w:t>直接、必然</w:t>
      </w:r>
      <w:r>
        <w:rPr>
          <w:rFonts w:ascii="楷体_GB2312" w:eastAsia="楷体_GB2312" w:hAnsiTheme="minorEastAsia" w:cstheme="minorEastAsia" w:hint="eastAsia"/>
          <w:kern w:val="2"/>
        </w:rPr>
        <w:t>的影响，故不应认定为是导致三上诉人违约的原因。</w:t>
      </w:r>
      <w:r w:rsidR="003F4877">
        <w:rPr>
          <w:rFonts w:ascii="楷体_GB2312" w:eastAsia="楷体_GB2312" w:hAnsiTheme="minorEastAsia" w:cstheme="minorEastAsia" w:hint="eastAsia"/>
          <w:kern w:val="2"/>
        </w:rPr>
        <w:t>同时，</w:t>
      </w:r>
      <w:r>
        <w:rPr>
          <w:rFonts w:ascii="楷体_GB2312" w:eastAsia="楷体_GB2312" w:hAnsiTheme="minorEastAsia" w:cstheme="minorEastAsia"/>
          <w:kern w:val="2"/>
        </w:rPr>
        <w:t>（2004）沪一中民三终字第8号</w:t>
      </w:r>
      <w:r>
        <w:rPr>
          <w:rFonts w:ascii="楷体_GB2312" w:eastAsia="楷体_GB2312" w:hAnsiTheme="minorEastAsia" w:cstheme="minorEastAsia" w:hint="eastAsia"/>
          <w:kern w:val="2"/>
        </w:rPr>
        <w:t>判决认为，</w:t>
      </w:r>
      <w:r>
        <w:rPr>
          <w:rFonts w:ascii="楷体_GB2312" w:eastAsia="楷体_GB2312" w:hAnsiTheme="minorEastAsia" w:cstheme="minorEastAsia"/>
          <w:kern w:val="2"/>
        </w:rPr>
        <w:t>至于2003年的非典疫情，虽对餐饮娱乐场所的经营造成了一定影响，但不能成为拖欠货款的理由。</w:t>
      </w:r>
    </w:p>
    <w:p w14:paraId="237AA62D" w14:textId="0AC5283B" w:rsidR="005F79D9" w:rsidRDefault="00BB383B">
      <w:pPr>
        <w:pStyle w:val="a8"/>
        <w:widowControl/>
        <w:numPr>
          <w:ilvl w:val="255"/>
          <w:numId w:val="0"/>
        </w:numPr>
        <w:shd w:val="clear" w:color="auto" w:fill="FFFFFF"/>
        <w:spacing w:beforeLines="50" w:before="156" w:beforeAutospacing="0" w:afterLines="50" w:after="156" w:afterAutospacing="0" w:line="360" w:lineRule="auto"/>
        <w:ind w:firstLine="480"/>
        <w:jc w:val="both"/>
        <w:rPr>
          <w:rFonts w:ascii="楷体_GB2312" w:eastAsia="楷体_GB2312" w:hAnsiTheme="minorEastAsia" w:cstheme="minorEastAsia"/>
          <w:color w:val="333333"/>
          <w:kern w:val="2"/>
        </w:rPr>
      </w:pPr>
      <w:r>
        <w:rPr>
          <w:rFonts w:ascii="楷体_GB2312" w:eastAsia="楷体_GB2312" w:hAnsiTheme="minorEastAsia" w:cstheme="minorEastAsia" w:hint="eastAsia"/>
          <w:kern w:val="2"/>
        </w:rPr>
        <w:t>通过以上案例，只有在新冠</w:t>
      </w:r>
      <w:r>
        <w:rPr>
          <w:rFonts w:ascii="楷体_GB2312" w:eastAsia="楷体_GB2312" w:hAnsiTheme="minorEastAsia" w:cstheme="minorEastAsia"/>
          <w:kern w:val="2"/>
        </w:rPr>
        <w:t>疫情及其防控措施</w:t>
      </w:r>
      <w:r>
        <w:rPr>
          <w:rFonts w:ascii="楷体_GB2312" w:eastAsia="楷体_GB2312" w:hAnsiTheme="minorEastAsia" w:cstheme="minorEastAsia" w:hint="eastAsia"/>
          <w:kern w:val="2"/>
        </w:rPr>
        <w:t>直接</w:t>
      </w:r>
      <w:r>
        <w:rPr>
          <w:rFonts w:ascii="楷体_GB2312" w:eastAsia="楷体_GB2312" w:hAnsiTheme="minorEastAsia" w:cstheme="minorEastAsia"/>
          <w:kern w:val="2"/>
        </w:rPr>
        <w:t>对</w:t>
      </w:r>
      <w:r>
        <w:rPr>
          <w:rFonts w:ascii="楷体_GB2312" w:eastAsia="楷体_GB2312" w:hAnsiTheme="minorEastAsia" w:cstheme="minorEastAsia" w:hint="eastAsia"/>
          <w:kern w:val="2"/>
        </w:rPr>
        <w:t>融资租赁</w:t>
      </w:r>
      <w:r>
        <w:rPr>
          <w:rFonts w:ascii="楷体_GB2312" w:eastAsia="楷体_GB2312" w:hAnsiTheme="minorEastAsia" w:cstheme="minorEastAsia"/>
          <w:kern w:val="2"/>
        </w:rPr>
        <w:t>合同履行构成障碍</w:t>
      </w:r>
      <w:r>
        <w:rPr>
          <w:rFonts w:ascii="楷体_GB2312" w:eastAsia="楷体_GB2312" w:hAnsiTheme="minorEastAsia" w:cstheme="minorEastAsia" w:hint="eastAsia"/>
          <w:kern w:val="2"/>
        </w:rPr>
        <w:t>时，才可构成融资租赁合同项下的不可抗力。</w:t>
      </w:r>
      <w:r>
        <w:rPr>
          <w:rFonts w:ascii="楷体_GB2312" w:eastAsia="楷体_GB2312" w:hAnsiTheme="minorEastAsia" w:cstheme="minorEastAsia"/>
          <w:color w:val="333333"/>
          <w:kern w:val="2"/>
        </w:rPr>
        <w:t>对此，建议在评估</w:t>
      </w:r>
      <w:r>
        <w:rPr>
          <w:rFonts w:ascii="楷体_GB2312" w:eastAsia="楷体_GB2312" w:hAnsiTheme="minorEastAsia" w:cstheme="minorEastAsia" w:hint="eastAsia"/>
          <w:color w:val="333333"/>
          <w:kern w:val="2"/>
        </w:rPr>
        <w:t>新冠</w:t>
      </w:r>
      <w:r>
        <w:rPr>
          <w:rFonts w:ascii="楷体_GB2312" w:eastAsia="楷体_GB2312" w:hAnsiTheme="minorEastAsia" w:cstheme="minorEastAsia"/>
          <w:color w:val="333333"/>
          <w:kern w:val="2"/>
        </w:rPr>
        <w:t>疫情及其防控措施对</w:t>
      </w:r>
      <w:r>
        <w:rPr>
          <w:rFonts w:ascii="楷体_GB2312" w:eastAsia="楷体_GB2312" w:hAnsiTheme="minorEastAsia" w:cstheme="minorEastAsia" w:hint="eastAsia"/>
          <w:kern w:val="2"/>
        </w:rPr>
        <w:t>融资租赁</w:t>
      </w:r>
      <w:r>
        <w:rPr>
          <w:rFonts w:ascii="楷体_GB2312" w:eastAsia="楷体_GB2312" w:hAnsiTheme="minorEastAsia" w:cstheme="minorEastAsia"/>
          <w:color w:val="333333"/>
          <w:kern w:val="2"/>
        </w:rPr>
        <w:t>合同履行的影响时，应具体考察</w:t>
      </w:r>
      <w:r>
        <w:rPr>
          <w:rFonts w:ascii="楷体_GB2312" w:eastAsia="楷体_GB2312" w:hAnsiTheme="minorEastAsia" w:cstheme="minorEastAsia" w:hint="eastAsia"/>
          <w:kern w:val="2"/>
        </w:rPr>
        <w:t>融资租赁</w:t>
      </w:r>
      <w:r>
        <w:rPr>
          <w:rFonts w:ascii="楷体_GB2312" w:eastAsia="楷体_GB2312" w:hAnsiTheme="minorEastAsia" w:cstheme="minorEastAsia"/>
          <w:color w:val="333333"/>
          <w:kern w:val="2"/>
        </w:rPr>
        <w:t>合同当事人所在地、</w:t>
      </w:r>
      <w:r>
        <w:rPr>
          <w:rFonts w:ascii="楷体_GB2312" w:eastAsia="楷体_GB2312" w:hAnsiTheme="minorEastAsia" w:cstheme="minorEastAsia" w:hint="eastAsia"/>
          <w:kern w:val="2"/>
        </w:rPr>
        <w:t>融资租赁</w:t>
      </w:r>
      <w:r>
        <w:rPr>
          <w:rFonts w:ascii="楷体_GB2312" w:eastAsia="楷体_GB2312" w:hAnsiTheme="minorEastAsia" w:cstheme="minorEastAsia"/>
          <w:color w:val="333333"/>
          <w:kern w:val="2"/>
        </w:rPr>
        <w:t>合同履行地等地的疫情和防控措施，并结合同地区、同行业的普遍做法进行。</w:t>
      </w:r>
    </w:p>
    <w:p w14:paraId="01A4F15F" w14:textId="787FC387" w:rsidR="00882043" w:rsidRPr="003F4D67" w:rsidRDefault="00882043" w:rsidP="003F4D67">
      <w:pPr>
        <w:tabs>
          <w:tab w:val="left" w:pos="364"/>
        </w:tabs>
        <w:spacing w:beforeLines="50" w:before="156" w:afterLines="50" w:after="156" w:line="360" w:lineRule="auto"/>
        <w:rPr>
          <w:rFonts w:ascii="楷体_GB2312" w:eastAsia="楷体_GB2312" w:hAnsiTheme="minorEastAsia" w:cstheme="minorEastAsia"/>
          <w:sz w:val="24"/>
        </w:rPr>
      </w:pPr>
      <w:r>
        <w:rPr>
          <w:rFonts w:ascii="楷体_GB2312" w:eastAsia="楷体_GB2312" w:hAnsiTheme="minorEastAsia" w:cstheme="minorEastAsia" w:hint="eastAsia"/>
          <w:b/>
          <w:bCs/>
          <w:sz w:val="24"/>
        </w:rPr>
        <w:t>二、新冠疫情及其防控措施是否构成融资租赁合同项下的情势变更情形</w:t>
      </w:r>
      <w:r w:rsidR="002E28DA">
        <w:rPr>
          <w:rFonts w:ascii="楷体_GB2312" w:eastAsia="楷体_GB2312" w:hAnsiTheme="minorEastAsia" w:cstheme="minorEastAsia" w:hint="eastAsia"/>
          <w:b/>
          <w:bCs/>
          <w:sz w:val="24"/>
        </w:rPr>
        <w:t>。如是，则法院可依据公平原则变更或者解除合同权利义务。</w:t>
      </w:r>
    </w:p>
    <w:p w14:paraId="2FCC6D1B" w14:textId="77777777" w:rsidR="00882043" w:rsidRDefault="00882043" w:rsidP="00882043">
      <w:pPr>
        <w:tabs>
          <w:tab w:val="left" w:pos="364"/>
        </w:tabs>
        <w:spacing w:beforeLines="50" w:before="156" w:afterLines="50" w:after="156" w:line="360" w:lineRule="auto"/>
        <w:ind w:firstLineChars="200" w:firstLine="482"/>
        <w:rPr>
          <w:rFonts w:ascii="楷体_GB2312" w:eastAsia="楷体_GB2312" w:hAnsiTheme="minorEastAsia" w:cstheme="minorEastAsia"/>
          <w:sz w:val="24"/>
        </w:rPr>
      </w:pPr>
      <w:r>
        <w:rPr>
          <w:rFonts w:ascii="楷体_GB2312" w:eastAsia="楷体_GB2312" w:hAnsiTheme="minorEastAsia" w:cstheme="minorEastAsia" w:hint="eastAsia"/>
          <w:b/>
          <w:bCs/>
          <w:sz w:val="24"/>
        </w:rPr>
        <w:t>（一）情势变更的法律规定</w:t>
      </w:r>
    </w:p>
    <w:p w14:paraId="50826300" w14:textId="77777777" w:rsidR="00882043" w:rsidRDefault="00882043" w:rsidP="00882043">
      <w:pPr>
        <w:widowControl/>
        <w:shd w:val="clear" w:color="auto" w:fill="FFFFFF"/>
        <w:spacing w:beforeLines="50" w:before="156" w:afterLines="50" w:after="156" w:line="360" w:lineRule="auto"/>
        <w:ind w:left="150" w:right="150" w:firstLineChars="200" w:firstLine="480"/>
        <w:rPr>
          <w:rFonts w:ascii="楷体_GB2312" w:eastAsia="楷体_GB2312" w:hAnsiTheme="minorEastAsia" w:cstheme="minorEastAsia"/>
          <w:color w:val="333333"/>
          <w:sz w:val="24"/>
        </w:rPr>
      </w:pPr>
      <w:r>
        <w:rPr>
          <w:rFonts w:ascii="楷体_GB2312" w:eastAsia="楷体_GB2312" w:hAnsiTheme="minorEastAsia" w:cstheme="minorEastAsia" w:hint="eastAsia"/>
          <w:color w:val="333333"/>
          <w:sz w:val="24"/>
        </w:rPr>
        <w:t>《最高人民法院关于适用〈中华人民共和国合同法〉若干问题的解释（二）》（以下简称“《合同法解释二》”）第二十六</w:t>
      </w:r>
      <w:r>
        <w:rPr>
          <w:rFonts w:ascii="楷体_GB2312" w:eastAsia="楷体_GB2312" w:hAnsiTheme="minorEastAsia" w:cstheme="minorEastAsia"/>
          <w:color w:val="333333"/>
          <w:sz w:val="24"/>
        </w:rPr>
        <w:t>条规定：</w:t>
      </w:r>
      <w:r>
        <w:rPr>
          <w:rFonts w:ascii="楷体_GB2312" w:eastAsia="楷体_GB2312" w:hAnsiTheme="minorEastAsia" w:cstheme="minorEastAsia"/>
          <w:color w:val="333333"/>
          <w:sz w:val="24"/>
        </w:rPr>
        <w:t>“</w:t>
      </w:r>
      <w:r>
        <w:rPr>
          <w:rFonts w:ascii="楷体_GB2312" w:eastAsia="楷体_GB2312" w:hAnsiTheme="minorEastAsia" w:cstheme="minorEastAsia"/>
          <w:color w:val="333333"/>
          <w:sz w:val="24"/>
        </w:rPr>
        <w:t>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r>
        <w:rPr>
          <w:rFonts w:ascii="楷体_GB2312" w:eastAsia="楷体_GB2312" w:hAnsiTheme="minorEastAsia" w:cstheme="minorEastAsia"/>
          <w:color w:val="333333"/>
          <w:sz w:val="24"/>
        </w:rPr>
        <w:t>”</w:t>
      </w:r>
    </w:p>
    <w:p w14:paraId="351CD333" w14:textId="77777777" w:rsidR="00882043" w:rsidRPr="00381F2E" w:rsidRDefault="00882043" w:rsidP="00882043">
      <w:pPr>
        <w:widowControl/>
        <w:shd w:val="clear" w:color="auto" w:fill="FFFFFF"/>
        <w:spacing w:beforeLines="50" w:before="156" w:afterLines="50" w:after="156" w:line="360" w:lineRule="auto"/>
        <w:ind w:left="150" w:right="150" w:firstLineChars="200" w:firstLine="480"/>
        <w:jc w:val="left"/>
        <w:rPr>
          <w:rFonts w:ascii="楷体_GB2312" w:eastAsia="楷体_GB2312" w:hAnsiTheme="minorEastAsia" w:cstheme="minorEastAsia"/>
          <w:color w:val="333333"/>
          <w:sz w:val="24"/>
        </w:rPr>
      </w:pPr>
      <w:r>
        <w:rPr>
          <w:rFonts w:ascii="楷体_GB2312" w:eastAsia="楷体_GB2312" w:hAnsiTheme="minorEastAsia" w:cstheme="minorEastAsia" w:hint="eastAsia"/>
          <w:color w:val="333333"/>
          <w:sz w:val="24"/>
          <w:lang w:bidi="ar"/>
        </w:rPr>
        <w:t>《</w:t>
      </w:r>
      <w:r w:rsidRPr="00381F2E">
        <w:rPr>
          <w:rFonts w:ascii="楷体_GB2312" w:eastAsia="楷体_GB2312" w:hAnsiTheme="minorEastAsia" w:cstheme="minorEastAsia"/>
          <w:color w:val="333333"/>
          <w:sz w:val="24"/>
          <w:lang w:bidi="ar"/>
        </w:rPr>
        <w:t>中华人民共和国民法典(草案)</w:t>
      </w:r>
      <w:r>
        <w:rPr>
          <w:rFonts w:ascii="楷体_GB2312" w:eastAsia="楷体_GB2312" w:hAnsiTheme="minorEastAsia" w:cstheme="minorEastAsia" w:hint="eastAsia"/>
          <w:color w:val="333333"/>
          <w:sz w:val="24"/>
          <w:lang w:bidi="ar"/>
        </w:rPr>
        <w:t>》</w:t>
      </w:r>
      <w:r w:rsidRPr="00381F2E">
        <w:rPr>
          <w:rFonts w:ascii="楷体_GB2312" w:eastAsia="楷体_GB2312" w:hAnsiTheme="minorEastAsia" w:cstheme="minorEastAsia"/>
          <w:color w:val="333333"/>
          <w:sz w:val="24"/>
          <w:lang w:bidi="ar"/>
        </w:rPr>
        <w:t>第五百三十三条</w:t>
      </w:r>
      <w:r>
        <w:rPr>
          <w:rFonts w:ascii="楷体_GB2312" w:eastAsia="楷体_GB2312" w:hAnsiTheme="minorEastAsia" w:cstheme="minorEastAsia" w:hint="eastAsia"/>
          <w:color w:val="333333"/>
          <w:sz w:val="24"/>
          <w:lang w:bidi="ar"/>
        </w:rPr>
        <w:t>规定，</w:t>
      </w:r>
      <w:r w:rsidRPr="00381F2E">
        <w:rPr>
          <w:rFonts w:ascii="楷体_GB2312" w:eastAsia="楷体_GB2312" w:hAnsiTheme="minorEastAsia" w:cstheme="minorEastAsia"/>
          <w:color w:val="333333"/>
          <w:sz w:val="24"/>
          <w:lang w:bidi="ar"/>
        </w:rPr>
        <w:t>合同成立后,合同的基础条件发生了当事人在订立合同时无法预见的、不属于商业风险的重大变化,继续履行合同对于当事人一方明显不公平的,受不利影响的当事人可 以与对方重新协商;在合理期限内协商不成的,当事人可以请求人民法院</w:t>
      </w:r>
      <w:r w:rsidRPr="00381F2E">
        <w:rPr>
          <w:rFonts w:ascii="楷体_GB2312" w:eastAsia="楷体_GB2312" w:hAnsiTheme="minorEastAsia" w:cstheme="minorEastAsia"/>
          <w:color w:val="333333"/>
          <w:sz w:val="24"/>
          <w:lang w:bidi="ar"/>
        </w:rPr>
        <w:lastRenderedPageBreak/>
        <w:t>或者仲裁机构变更或者解除合同</w:t>
      </w:r>
      <w:r>
        <w:rPr>
          <w:rFonts w:ascii="楷体_GB2312" w:eastAsia="楷体_GB2312" w:hAnsiTheme="minorEastAsia" w:cstheme="minorEastAsia" w:hint="eastAsia"/>
          <w:color w:val="333333"/>
          <w:sz w:val="24"/>
          <w:lang w:bidi="ar"/>
        </w:rPr>
        <w:t>。</w:t>
      </w:r>
      <w:r w:rsidRPr="00381F2E">
        <w:rPr>
          <w:rFonts w:ascii="楷体_GB2312" w:eastAsia="楷体_GB2312" w:hAnsiTheme="minorEastAsia" w:cstheme="minorEastAsia"/>
          <w:color w:val="333333"/>
          <w:sz w:val="24"/>
          <w:lang w:bidi="ar"/>
        </w:rPr>
        <w:t>人民法院或者仲裁机构应当结合案件的实际情况,根据公平原则变更或者解除合同</w:t>
      </w:r>
      <w:r>
        <w:rPr>
          <w:rFonts w:ascii="楷体_GB2312" w:eastAsia="楷体_GB2312" w:hAnsiTheme="minorEastAsia" w:cstheme="minorEastAsia" w:hint="eastAsia"/>
          <w:color w:val="333333"/>
          <w:sz w:val="24"/>
          <w:lang w:bidi="ar"/>
        </w:rPr>
        <w:t>。</w:t>
      </w:r>
    </w:p>
    <w:p w14:paraId="2DDF25BE" w14:textId="77777777" w:rsidR="00882043" w:rsidRDefault="00882043" w:rsidP="00882043">
      <w:pPr>
        <w:widowControl/>
        <w:shd w:val="clear" w:color="auto" w:fill="FFFFFF"/>
        <w:spacing w:beforeLines="50" w:before="156" w:afterLines="50" w:after="156" w:line="360" w:lineRule="auto"/>
        <w:ind w:left="150" w:right="150"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根据上述规定，情势变更的构成要件应包括：（</w:t>
      </w:r>
      <w:r>
        <w:rPr>
          <w:rFonts w:ascii="楷体_GB2312" w:eastAsia="楷体_GB2312" w:hAnsiTheme="minorEastAsia" w:cstheme="minorEastAsia"/>
          <w:sz w:val="24"/>
        </w:rPr>
        <w:t>1）合同客观上可以继续履行；（2）合同成立后，客观情况发生重大变化；（3</w:t>
      </w:r>
      <w:r>
        <w:rPr>
          <w:rFonts w:ascii="楷体_GB2312" w:eastAsia="楷体_GB2312" w:hAnsiTheme="minorEastAsia" w:cstheme="minorEastAsia" w:hint="eastAsia"/>
          <w:sz w:val="24"/>
        </w:rPr>
        <w:t>）重大变化在当事人订立合同时无法预见；（</w:t>
      </w:r>
      <w:r>
        <w:rPr>
          <w:rFonts w:ascii="楷体_GB2312" w:eastAsia="楷体_GB2312" w:hAnsiTheme="minorEastAsia" w:cstheme="minorEastAsia"/>
          <w:sz w:val="24"/>
        </w:rPr>
        <w:t>4</w:t>
      </w:r>
      <w:r>
        <w:rPr>
          <w:rFonts w:ascii="楷体_GB2312" w:eastAsia="楷体_GB2312" w:hAnsiTheme="minorEastAsia" w:cstheme="minorEastAsia" w:hint="eastAsia"/>
          <w:sz w:val="24"/>
        </w:rPr>
        <w:t>）</w:t>
      </w:r>
      <w:r w:rsidRPr="00566F4C">
        <w:rPr>
          <w:rFonts w:ascii="楷体_GB2312" w:eastAsia="楷体_GB2312" w:hAnsiTheme="minorEastAsia" w:cstheme="minorEastAsia" w:hint="eastAsia"/>
          <w:b/>
          <w:bCs/>
          <w:sz w:val="24"/>
        </w:rPr>
        <w:t>重大变化非不可抗力造成</w:t>
      </w:r>
      <w:r>
        <w:rPr>
          <w:rFonts w:ascii="楷体_GB2312" w:eastAsia="楷体_GB2312" w:hAnsiTheme="minorEastAsia" w:cstheme="minorEastAsia" w:hint="eastAsia"/>
          <w:sz w:val="24"/>
        </w:rPr>
        <w:t>，且不属于商业风险；（</w:t>
      </w:r>
      <w:r>
        <w:rPr>
          <w:rFonts w:ascii="楷体_GB2312" w:eastAsia="楷体_GB2312" w:hAnsiTheme="minorEastAsia" w:cstheme="minorEastAsia"/>
          <w:sz w:val="24"/>
        </w:rPr>
        <w:t>5</w:t>
      </w:r>
      <w:r>
        <w:rPr>
          <w:rFonts w:ascii="楷体_GB2312" w:eastAsia="楷体_GB2312" w:hAnsiTheme="minorEastAsia" w:cstheme="minorEastAsia" w:hint="eastAsia"/>
          <w:sz w:val="24"/>
        </w:rPr>
        <w:t>）继续履行合同对于一方当事人明显不公平或不能实现合同目的。</w:t>
      </w:r>
    </w:p>
    <w:p w14:paraId="64B7B82C" w14:textId="15A3CF39" w:rsidR="00882043" w:rsidRDefault="00882043" w:rsidP="00882043">
      <w:pPr>
        <w:widowControl/>
        <w:shd w:val="clear" w:color="auto" w:fill="FFFFFF"/>
        <w:spacing w:beforeLines="50" w:before="156" w:afterLines="50" w:after="156" w:line="360" w:lineRule="auto"/>
        <w:ind w:left="150" w:right="150"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根据上述构成要件，</w:t>
      </w:r>
      <w:r w:rsidR="001134CB">
        <w:rPr>
          <w:rFonts w:ascii="楷体_GB2312" w:eastAsia="楷体_GB2312" w:hAnsiTheme="minorEastAsia" w:cstheme="minorEastAsia" w:hint="eastAsia"/>
          <w:sz w:val="24"/>
        </w:rPr>
        <w:t>由于</w:t>
      </w:r>
      <w:r w:rsidR="001134CB" w:rsidRPr="00203ED3">
        <w:rPr>
          <w:rFonts w:ascii="楷体_GB2312" w:eastAsia="楷体_GB2312" w:hAnsiTheme="minorEastAsia" w:cstheme="minorEastAsia" w:hint="eastAsia"/>
          <w:b/>
          <w:bCs/>
          <w:sz w:val="24"/>
        </w:rPr>
        <w:t>新冠疫情及其防控措施</w:t>
      </w:r>
      <w:r w:rsidR="001134CB">
        <w:rPr>
          <w:rFonts w:ascii="楷体_GB2312" w:eastAsia="楷体_GB2312" w:hAnsiTheme="minorEastAsia" w:cstheme="minorEastAsia" w:hint="eastAsia"/>
          <w:b/>
          <w:bCs/>
          <w:sz w:val="24"/>
        </w:rPr>
        <w:t>本身</w:t>
      </w:r>
      <w:r w:rsidR="001134CB" w:rsidRPr="00203ED3">
        <w:rPr>
          <w:rFonts w:ascii="楷体_GB2312" w:eastAsia="楷体_GB2312" w:hAnsiTheme="minorEastAsia" w:cstheme="minorEastAsia" w:hint="eastAsia"/>
          <w:b/>
          <w:bCs/>
          <w:sz w:val="24"/>
        </w:rPr>
        <w:t>属于不可抗力</w:t>
      </w:r>
      <w:r w:rsidR="001134CB">
        <w:rPr>
          <w:rFonts w:ascii="楷体_GB2312" w:eastAsia="楷体_GB2312" w:hAnsiTheme="minorEastAsia" w:cstheme="minorEastAsia" w:hint="eastAsia"/>
          <w:sz w:val="24"/>
        </w:rPr>
        <w:t>，故</w:t>
      </w:r>
      <w:r w:rsidR="001134CB" w:rsidRPr="00566F4C">
        <w:rPr>
          <w:rFonts w:ascii="楷体_GB2312" w:eastAsia="楷体_GB2312" w:hAnsiTheme="minorEastAsia" w:cstheme="minorEastAsia" w:hint="eastAsia"/>
          <w:b/>
          <w:bCs/>
          <w:sz w:val="24"/>
        </w:rPr>
        <w:t>新冠疫情及其防控措施原则上不构成融资租赁合同项下的情势变更情形</w:t>
      </w:r>
      <w:r w:rsidR="001134CB">
        <w:rPr>
          <w:rFonts w:ascii="楷体_GB2312" w:eastAsia="楷体_GB2312" w:hAnsiTheme="minorEastAsia" w:cstheme="minorEastAsia" w:hint="eastAsia"/>
          <w:b/>
          <w:bCs/>
          <w:sz w:val="24"/>
        </w:rPr>
        <w:t>。</w:t>
      </w:r>
      <w:r w:rsidR="001134CB">
        <w:rPr>
          <w:rFonts w:ascii="楷体_GB2312" w:eastAsia="楷体_GB2312" w:hAnsiTheme="minorEastAsia" w:cstheme="minorEastAsia"/>
          <w:b/>
          <w:bCs/>
          <w:sz w:val="24"/>
        </w:rPr>
        <w:t>尽管如此</w:t>
      </w:r>
      <w:r w:rsidR="00F53B40">
        <w:rPr>
          <w:rFonts w:ascii="楷体_GB2312" w:eastAsia="楷体_GB2312" w:hAnsiTheme="minorEastAsia" w:cstheme="minorEastAsia" w:hint="eastAsia"/>
          <w:b/>
          <w:bCs/>
          <w:sz w:val="24"/>
        </w:rPr>
        <w:t>，</w:t>
      </w:r>
      <w:r w:rsidR="001134CB">
        <w:rPr>
          <w:rFonts w:ascii="楷体_GB2312" w:eastAsia="楷体_GB2312" w:hAnsiTheme="minorEastAsia" w:cstheme="minorEastAsia"/>
          <w:b/>
          <w:bCs/>
          <w:sz w:val="24"/>
        </w:rPr>
        <w:t>仍</w:t>
      </w:r>
      <w:r w:rsidR="001134CB" w:rsidRPr="00566F4C">
        <w:rPr>
          <w:rFonts w:ascii="楷体_GB2312" w:eastAsia="楷体_GB2312" w:hAnsiTheme="minorEastAsia" w:cstheme="minorEastAsia" w:hint="eastAsia"/>
          <w:b/>
          <w:bCs/>
          <w:sz w:val="24"/>
        </w:rPr>
        <w:t>不能一概而论，必须结合个案情况作出判断</w:t>
      </w:r>
      <w:r w:rsidR="001134CB">
        <w:rPr>
          <w:rFonts w:ascii="楷体_GB2312" w:eastAsia="楷体_GB2312" w:hAnsiTheme="minorEastAsia" w:cstheme="minorEastAsia" w:hint="eastAsia"/>
          <w:sz w:val="24"/>
        </w:rPr>
        <w:t>。</w:t>
      </w:r>
    </w:p>
    <w:p w14:paraId="77215B21" w14:textId="77777777" w:rsidR="00882043" w:rsidRDefault="00882043" w:rsidP="00E44A54">
      <w:pPr>
        <w:widowControl/>
        <w:shd w:val="clear" w:color="auto" w:fill="FFFFFF"/>
        <w:spacing w:beforeLines="50" w:before="156" w:afterLines="50" w:after="156" w:line="360" w:lineRule="auto"/>
        <w:ind w:left="150" w:right="150" w:firstLineChars="200" w:firstLine="482"/>
        <w:rPr>
          <w:rFonts w:ascii="楷体_GB2312" w:eastAsia="楷体_GB2312" w:hAnsiTheme="minorEastAsia" w:cstheme="minorEastAsia"/>
          <w:b/>
          <w:bCs/>
          <w:sz w:val="24"/>
        </w:rPr>
      </w:pPr>
      <w:r>
        <w:rPr>
          <w:rFonts w:ascii="楷体_GB2312" w:eastAsia="楷体_GB2312" w:hAnsiTheme="minorEastAsia" w:cstheme="minorEastAsia" w:hint="eastAsia"/>
          <w:b/>
          <w:bCs/>
          <w:sz w:val="24"/>
        </w:rPr>
        <w:t>（二）传染病疫情及其防控措施是否适用情势变更规则的司法观点及司法判例</w:t>
      </w:r>
    </w:p>
    <w:p w14:paraId="55B1F773" w14:textId="77777777" w:rsidR="00882043" w:rsidRDefault="00882043" w:rsidP="00882043">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新冠疫情与</w:t>
      </w:r>
      <w:r>
        <w:rPr>
          <w:rFonts w:ascii="楷体_GB2312" w:eastAsia="楷体_GB2312" w:hAnsiTheme="minorEastAsia" w:cstheme="minorEastAsia"/>
          <w:sz w:val="24"/>
        </w:rPr>
        <w:t>2003年非典疫情相似，可参考非典疫情的相关司法观点</w:t>
      </w:r>
      <w:r>
        <w:rPr>
          <w:rFonts w:ascii="楷体_GB2312" w:eastAsia="楷体_GB2312" w:hAnsiTheme="minorEastAsia" w:cstheme="minorEastAsia" w:hint="eastAsia"/>
          <w:sz w:val="24"/>
        </w:rPr>
        <w:t>及司法判例。</w:t>
      </w:r>
    </w:p>
    <w:p w14:paraId="276ED75D" w14:textId="77777777" w:rsidR="00882043" w:rsidRDefault="00882043" w:rsidP="00882043">
      <w:pPr>
        <w:spacing w:beforeLines="50" w:before="156" w:afterLines="50" w:after="156" w:line="360" w:lineRule="auto"/>
        <w:ind w:firstLineChars="200" w:firstLine="482"/>
        <w:rPr>
          <w:rFonts w:ascii="楷体_GB2312" w:eastAsia="楷体_GB2312" w:hAnsiTheme="minorEastAsia" w:cstheme="minorEastAsia"/>
          <w:b/>
          <w:bCs/>
          <w:sz w:val="24"/>
        </w:rPr>
      </w:pPr>
      <w:r>
        <w:rPr>
          <w:rFonts w:ascii="楷体_GB2312" w:eastAsia="楷体_GB2312" w:hAnsiTheme="minorEastAsia" w:cstheme="minorEastAsia"/>
          <w:b/>
          <w:bCs/>
          <w:sz w:val="24"/>
        </w:rPr>
        <w:t>1、司法观点</w:t>
      </w:r>
    </w:p>
    <w:p w14:paraId="6248C36E" w14:textId="77777777" w:rsidR="00882043" w:rsidRDefault="00882043" w:rsidP="00882043">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（1）上海市高级人民法院观点</w:t>
      </w:r>
    </w:p>
    <w:p w14:paraId="1C7E3917" w14:textId="77777777" w:rsidR="00882043" w:rsidRDefault="00882043" w:rsidP="00882043">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2020年2月8日，上海市高级人民法院发布《关于充分发挥审判职能作用为依法防控疫情提供司法保障的指导意见》，第四条规定，对因疫情影响，当事人不能履约或履约对当事人权益造成重大影响的，应依据</w:t>
      </w:r>
      <w:r w:rsidRPr="003F4D67">
        <w:rPr>
          <w:rFonts w:ascii="楷体_GB2312" w:eastAsia="楷体_GB2312" w:hAnsiTheme="minorEastAsia" w:cstheme="minorEastAsia" w:hint="eastAsia"/>
          <w:b/>
          <w:sz w:val="24"/>
        </w:rPr>
        <w:t>公平、诚实信用</w:t>
      </w:r>
      <w:r>
        <w:rPr>
          <w:rFonts w:ascii="楷体_GB2312" w:eastAsia="楷体_GB2312" w:hAnsiTheme="minorEastAsia" w:cstheme="minorEastAsia" w:hint="eastAsia"/>
          <w:sz w:val="24"/>
        </w:rPr>
        <w:t>等原则，综合考虑当事人之间的约定、疫情的发展阶段、疫情与履约不能或履约困难之间的因果关系以及疫情影响的程度等因素，根据不可抗力或情势变更等相关规定，并结合案件具体情况，妥善处理。</w:t>
      </w:r>
    </w:p>
    <w:p w14:paraId="5053BFE5" w14:textId="77777777" w:rsidR="00C33380" w:rsidRDefault="00882043" w:rsidP="00C33380">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（2）</w:t>
      </w:r>
      <w:r w:rsidR="00C33380">
        <w:rPr>
          <w:rFonts w:ascii="楷体_GB2312" w:eastAsia="楷体_GB2312" w:hAnsiTheme="minorEastAsia" w:cstheme="minorEastAsia" w:hint="eastAsia"/>
          <w:sz w:val="24"/>
        </w:rPr>
        <w:t>江苏省高级人民法院观点</w:t>
      </w:r>
    </w:p>
    <w:p w14:paraId="37F5845E" w14:textId="63151AEF" w:rsidR="00C33380" w:rsidRDefault="00C33380" w:rsidP="00C33380">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2</w:t>
      </w:r>
      <w:r>
        <w:rPr>
          <w:rFonts w:ascii="楷体_GB2312" w:eastAsia="楷体_GB2312" w:hAnsiTheme="minorEastAsia" w:cstheme="minorEastAsia"/>
          <w:sz w:val="24"/>
        </w:rPr>
        <w:t>020</w:t>
      </w:r>
      <w:r>
        <w:rPr>
          <w:rFonts w:ascii="楷体_GB2312" w:eastAsia="楷体_GB2312" w:hAnsiTheme="minorEastAsia" w:cstheme="minorEastAsia" w:hint="eastAsia"/>
          <w:sz w:val="24"/>
        </w:rPr>
        <w:t>年2月1</w:t>
      </w:r>
      <w:r>
        <w:rPr>
          <w:rFonts w:ascii="楷体_GB2312" w:eastAsia="楷体_GB2312" w:hAnsiTheme="minorEastAsia" w:cstheme="minorEastAsia"/>
          <w:sz w:val="24"/>
        </w:rPr>
        <w:t>3</w:t>
      </w:r>
      <w:r>
        <w:rPr>
          <w:rFonts w:ascii="楷体_GB2312" w:eastAsia="楷体_GB2312" w:hAnsiTheme="minorEastAsia" w:cstheme="minorEastAsia" w:hint="eastAsia"/>
          <w:sz w:val="24"/>
        </w:rPr>
        <w:t>日，</w:t>
      </w:r>
      <w:r w:rsidRPr="00C33380">
        <w:rPr>
          <w:rFonts w:ascii="楷体_GB2312" w:eastAsia="楷体_GB2312" w:hAnsiTheme="minorEastAsia" w:cstheme="minorEastAsia" w:hint="eastAsia"/>
          <w:sz w:val="24"/>
        </w:rPr>
        <w:t>江苏省高级人民法院</w:t>
      </w:r>
      <w:r>
        <w:rPr>
          <w:rFonts w:ascii="楷体_GB2312" w:eastAsia="楷体_GB2312" w:hAnsiTheme="minorEastAsia" w:cstheme="minorEastAsia" w:hint="eastAsia"/>
          <w:sz w:val="24"/>
        </w:rPr>
        <w:t>发布《</w:t>
      </w:r>
      <w:r w:rsidRPr="00C33380">
        <w:rPr>
          <w:rFonts w:ascii="楷体_GB2312" w:eastAsia="楷体_GB2312" w:hAnsiTheme="minorEastAsia" w:cstheme="minorEastAsia" w:hint="eastAsia"/>
          <w:sz w:val="24"/>
        </w:rPr>
        <w:t>关于为依法防控疫情和促进经济社会发展提供司法服务保障的指导意见</w:t>
      </w:r>
      <w:r>
        <w:rPr>
          <w:rFonts w:ascii="楷体_GB2312" w:eastAsia="楷体_GB2312" w:hAnsiTheme="minorEastAsia" w:cstheme="minorEastAsia" w:hint="eastAsia"/>
          <w:sz w:val="24"/>
        </w:rPr>
        <w:t>》，第五条规定，</w:t>
      </w:r>
      <w:r w:rsidRPr="00C33380">
        <w:rPr>
          <w:rFonts w:ascii="楷体_GB2312" w:eastAsia="楷体_GB2312" w:hAnsiTheme="minorEastAsia" w:cstheme="minorEastAsia" w:hint="eastAsia"/>
          <w:sz w:val="24"/>
        </w:rPr>
        <w:t>合同成立后因疫情形势或防控措施导致继续履行对一方当事人明显不公平或者不能实现合同目的，当事人起诉请求变更或者解除合同的，可以适用合同法关于情势变更的规定，因</w:t>
      </w:r>
      <w:r w:rsidRPr="00C33380">
        <w:rPr>
          <w:rFonts w:ascii="楷体_GB2312" w:eastAsia="楷体_GB2312" w:hAnsiTheme="minorEastAsia" w:cstheme="minorEastAsia" w:hint="eastAsia"/>
          <w:sz w:val="24"/>
        </w:rPr>
        <w:lastRenderedPageBreak/>
        <w:t>合同变更或解除造成的损失根据公平原则裁量。</w:t>
      </w:r>
    </w:p>
    <w:p w14:paraId="6F07E8E6" w14:textId="15E69B7C" w:rsidR="00882043" w:rsidRDefault="00C33380" w:rsidP="00882043">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（3）</w:t>
      </w:r>
      <w:r w:rsidR="00882043">
        <w:rPr>
          <w:rFonts w:ascii="楷体_GB2312" w:eastAsia="楷体_GB2312" w:hAnsiTheme="minorEastAsia" w:cstheme="minorEastAsia" w:hint="eastAsia"/>
          <w:sz w:val="24"/>
        </w:rPr>
        <w:t>最高人民法院非典疫情观点</w:t>
      </w:r>
    </w:p>
    <w:p w14:paraId="1D7EA4DC" w14:textId="77777777" w:rsidR="00882043" w:rsidRDefault="00882043" w:rsidP="00882043">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《最高人民法院关于在防治传染性非典型肺炎期间依法做好人民法院相关审判、执行工作的通知》（法〔</w:t>
      </w:r>
      <w:r>
        <w:rPr>
          <w:rFonts w:ascii="楷体_GB2312" w:eastAsia="楷体_GB2312" w:hAnsiTheme="minorEastAsia" w:cstheme="minorEastAsia"/>
          <w:sz w:val="24"/>
        </w:rPr>
        <w:t>2003〕72号，已废止）第三条第（三）款</w:t>
      </w:r>
      <w:r>
        <w:rPr>
          <w:rFonts w:ascii="楷体_GB2312" w:eastAsia="楷体_GB2312" w:hAnsiTheme="minorEastAsia" w:cstheme="minorEastAsia" w:hint="eastAsia"/>
          <w:sz w:val="24"/>
        </w:rPr>
        <w:t>规定：由于“非典”疫情原因，按原合同履行对一方当事人的权益有重大影响的合同纠纷案件，可以根据具体情况，适用公平原则处理。</w:t>
      </w:r>
    </w:p>
    <w:p w14:paraId="1E875594" w14:textId="77777777" w:rsidR="00882043" w:rsidRDefault="00882043" w:rsidP="00882043">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上述通知中明确规定，因“非典”疫情导致合同履行纠纷，如按原合同履行对一方当事人的权益有重大影响的案件，可适用公平原则处理。</w:t>
      </w:r>
    </w:p>
    <w:p w14:paraId="08ECCD75" w14:textId="62F0F567" w:rsidR="00882043" w:rsidRDefault="00882043" w:rsidP="00882043">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w:t>
      </w:r>
      <w:r w:rsidR="00C33380">
        <w:rPr>
          <w:rFonts w:ascii="楷体_GB2312" w:eastAsia="楷体_GB2312" w:hAnsiTheme="minorEastAsia" w:cstheme="minorEastAsia"/>
          <w:sz w:val="24"/>
        </w:rPr>
        <w:t>4</w:t>
      </w:r>
      <w:r>
        <w:rPr>
          <w:rFonts w:ascii="楷体_GB2312" w:eastAsia="楷体_GB2312" w:hAnsiTheme="minorEastAsia" w:cstheme="minorEastAsia" w:hint="eastAsia"/>
          <w:sz w:val="24"/>
        </w:rPr>
        <w:t>）最高人民法院适用规则</w:t>
      </w:r>
    </w:p>
    <w:p w14:paraId="48EAD772" w14:textId="253BF9D9" w:rsidR="00882043" w:rsidRDefault="00882043" w:rsidP="00882043">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w:t>
      </w:r>
      <w:r w:rsidRPr="001F4DE2">
        <w:rPr>
          <w:rFonts w:ascii="楷体_GB2312" w:eastAsia="楷体_GB2312" w:hAnsiTheme="minorEastAsia" w:cstheme="minorEastAsia" w:hint="eastAsia"/>
          <w:sz w:val="24"/>
        </w:rPr>
        <w:t>最高人民法院关于正确适用&lt;中华人民共和国合同法&gt;若干问题的解释（二）服务党和国家的工作大局的通知》(法[2009]165号)</w:t>
      </w:r>
      <w:r>
        <w:rPr>
          <w:rFonts w:ascii="楷体_GB2312" w:eastAsia="楷体_GB2312" w:hAnsiTheme="minorEastAsia" w:cstheme="minorEastAsia" w:hint="eastAsia"/>
          <w:sz w:val="24"/>
        </w:rPr>
        <w:t>第二条“</w:t>
      </w:r>
      <w:r w:rsidRPr="001F4DE2">
        <w:rPr>
          <w:rFonts w:ascii="楷体_GB2312" w:eastAsia="楷体_GB2312" w:hAnsiTheme="minorEastAsia" w:cstheme="minorEastAsia" w:hint="eastAsia"/>
          <w:sz w:val="24"/>
        </w:rPr>
        <w:t>严格适用《中华人民共和国合同法》若干问题的解释(二)第二十六条</w:t>
      </w:r>
      <w:r>
        <w:rPr>
          <w:rFonts w:ascii="楷体_GB2312" w:eastAsia="楷体_GB2312" w:hAnsiTheme="minorEastAsia" w:cstheme="minorEastAsia" w:hint="eastAsia"/>
          <w:sz w:val="24"/>
        </w:rPr>
        <w:t>”规定：</w:t>
      </w:r>
      <w:r w:rsidRPr="001F4DE2">
        <w:rPr>
          <w:rFonts w:ascii="楷体_GB2312" w:eastAsia="楷体_GB2312" w:hAnsiTheme="minorEastAsia" w:cstheme="minorEastAsia" w:hint="eastAsia"/>
          <w:sz w:val="24"/>
        </w:rPr>
        <w:t>为了因应经济形势的发展变化，使审判工作达到法律效果与社会效果的统一，根据民法通则、合同法规定的原则和精神，解释第二十六条规定：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对于上述解释条文，各级人民法院务必正确理解、慎重适用。如果根据案件的特殊情况，确需在个案中适用的，应当由高级人民法院审核。必要时应报请最高人民法院审核。</w:t>
      </w:r>
    </w:p>
    <w:p w14:paraId="74581198" w14:textId="77777777" w:rsidR="00882043" w:rsidRPr="001F4DE2" w:rsidRDefault="00882043" w:rsidP="00882043">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基于上述规定，</w:t>
      </w:r>
      <w:r w:rsidRPr="001F4DE2">
        <w:rPr>
          <w:rFonts w:ascii="楷体_GB2312" w:eastAsia="楷体_GB2312" w:hAnsiTheme="minorEastAsia" w:cstheme="minorEastAsia" w:hint="eastAsia"/>
          <w:sz w:val="24"/>
        </w:rPr>
        <w:t>司法实践中对</w:t>
      </w:r>
      <w:r>
        <w:rPr>
          <w:rFonts w:ascii="楷体_GB2312" w:eastAsia="楷体_GB2312" w:hAnsiTheme="minorEastAsia" w:cstheme="minorEastAsia" w:hint="eastAsia"/>
          <w:sz w:val="24"/>
        </w:rPr>
        <w:t>法院</w:t>
      </w:r>
      <w:r w:rsidRPr="001F4DE2">
        <w:rPr>
          <w:rFonts w:ascii="楷体_GB2312" w:eastAsia="楷体_GB2312" w:hAnsiTheme="minorEastAsia" w:cstheme="minorEastAsia" w:hint="eastAsia"/>
          <w:sz w:val="24"/>
        </w:rPr>
        <w:t>适用情势变更</w:t>
      </w:r>
      <w:r>
        <w:rPr>
          <w:rFonts w:ascii="楷体_GB2312" w:eastAsia="楷体_GB2312" w:hAnsiTheme="minorEastAsia" w:cstheme="minorEastAsia" w:hint="eastAsia"/>
          <w:sz w:val="24"/>
        </w:rPr>
        <w:t>规则</w:t>
      </w:r>
      <w:r w:rsidRPr="001F4DE2">
        <w:rPr>
          <w:rFonts w:ascii="楷体_GB2312" w:eastAsia="楷体_GB2312" w:hAnsiTheme="minorEastAsia" w:cstheme="minorEastAsia" w:hint="eastAsia"/>
          <w:sz w:val="24"/>
        </w:rPr>
        <w:t>把握较严</w:t>
      </w:r>
      <w:r>
        <w:rPr>
          <w:rFonts w:ascii="楷体_GB2312" w:eastAsia="楷体_GB2312" w:hAnsiTheme="minorEastAsia" w:cstheme="minorEastAsia" w:hint="eastAsia"/>
          <w:sz w:val="24"/>
        </w:rPr>
        <w:t>。</w:t>
      </w:r>
    </w:p>
    <w:p w14:paraId="71A7E49C" w14:textId="77777777" w:rsidR="00882043" w:rsidRDefault="00882043" w:rsidP="00882043">
      <w:pPr>
        <w:spacing w:beforeLines="50" w:before="156" w:afterLines="50" w:after="156" w:line="360" w:lineRule="auto"/>
        <w:ind w:firstLineChars="200" w:firstLine="482"/>
        <w:rPr>
          <w:rFonts w:ascii="楷体_GB2312" w:eastAsia="楷体_GB2312" w:hAnsiTheme="minorEastAsia" w:cstheme="minorEastAsia"/>
          <w:b/>
          <w:bCs/>
          <w:sz w:val="24"/>
        </w:rPr>
      </w:pPr>
      <w:r>
        <w:rPr>
          <w:rFonts w:ascii="楷体_GB2312" w:eastAsia="楷体_GB2312" w:hAnsiTheme="minorEastAsia" w:cstheme="minorEastAsia" w:hint="eastAsia"/>
          <w:b/>
          <w:bCs/>
          <w:sz w:val="24"/>
        </w:rPr>
        <w:t>2、司法判例</w:t>
      </w:r>
    </w:p>
    <w:p w14:paraId="50FA2031" w14:textId="77777777" w:rsidR="00882043" w:rsidRDefault="00882043" w:rsidP="00882043">
      <w:p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在李培艳、莱州市永安路街道西关居民委员会追偿权纠纷中，法院在（2018）鲁06民终268号民事判决中认定，“非典”疫情，是突发的、不可预知的灾害。在“非典”期间，原告租赁的宾馆停止营业，造成经济损失是现实存在的，该损失是双方订立租赁合同时无法预计的，超出了“市场风险”的范围。因此适当减免租赁费符合情势变更原则，且有两委成员签字认可，对此应予认定。</w:t>
      </w:r>
    </w:p>
    <w:p w14:paraId="3345D1A8" w14:textId="182672A3" w:rsidR="005F79D9" w:rsidRDefault="00BB383B">
      <w:pPr>
        <w:spacing w:beforeLines="50" w:before="156" w:afterLines="50" w:after="156" w:line="360" w:lineRule="auto"/>
        <w:ind w:firstLineChars="200" w:firstLine="482"/>
        <w:rPr>
          <w:rFonts w:ascii="楷体_GB2312" w:eastAsia="楷体_GB2312" w:hAnsiTheme="minorEastAsia" w:cstheme="minorEastAsia"/>
          <w:b/>
          <w:bCs/>
          <w:sz w:val="24"/>
        </w:rPr>
      </w:pPr>
      <w:r>
        <w:rPr>
          <w:rFonts w:ascii="楷体_GB2312" w:eastAsia="楷体_GB2312" w:hAnsiTheme="minorEastAsia" w:cstheme="minorEastAsia" w:hint="eastAsia"/>
          <w:b/>
          <w:bCs/>
          <w:sz w:val="24"/>
        </w:rPr>
        <w:lastRenderedPageBreak/>
        <w:t>三</w:t>
      </w:r>
      <w:r w:rsidR="00882043">
        <w:rPr>
          <w:rFonts w:ascii="楷体_GB2312" w:eastAsia="楷体_GB2312" w:hAnsiTheme="minorEastAsia" w:cstheme="minorEastAsia" w:hint="eastAsia"/>
          <w:b/>
          <w:bCs/>
          <w:sz w:val="24"/>
        </w:rPr>
        <w:t>、</w:t>
      </w:r>
      <w:bookmarkStart w:id="4" w:name="_Hlk31746377"/>
      <w:bookmarkStart w:id="5" w:name="_Hlk31786379"/>
      <w:r>
        <w:rPr>
          <w:rFonts w:ascii="楷体_GB2312" w:eastAsia="楷体_GB2312" w:hAnsiTheme="minorEastAsia" w:cstheme="minorEastAsia" w:hint="eastAsia"/>
          <w:b/>
          <w:bCs/>
          <w:sz w:val="24"/>
        </w:rPr>
        <w:t>新冠疫情</w:t>
      </w:r>
      <w:bookmarkEnd w:id="4"/>
      <w:r>
        <w:rPr>
          <w:rFonts w:ascii="楷体_GB2312" w:eastAsia="楷体_GB2312" w:hAnsiTheme="minorEastAsia" w:cstheme="minorEastAsia" w:hint="eastAsia"/>
          <w:b/>
          <w:bCs/>
          <w:sz w:val="24"/>
        </w:rPr>
        <w:t>及其防控措施</w:t>
      </w:r>
      <w:bookmarkEnd w:id="5"/>
      <w:r>
        <w:rPr>
          <w:rFonts w:ascii="楷体_GB2312" w:eastAsia="楷体_GB2312" w:hAnsiTheme="minorEastAsia" w:cstheme="minorEastAsia" w:hint="eastAsia"/>
          <w:b/>
          <w:bCs/>
          <w:sz w:val="24"/>
        </w:rPr>
        <w:t>对融资租赁</w:t>
      </w:r>
      <w:r w:rsidR="00101257">
        <w:rPr>
          <w:rFonts w:ascii="楷体_GB2312" w:eastAsia="楷体_GB2312" w:hAnsiTheme="minorEastAsia" w:cstheme="minorEastAsia" w:hint="eastAsia"/>
          <w:b/>
          <w:bCs/>
          <w:sz w:val="24"/>
        </w:rPr>
        <w:t>合同履行</w:t>
      </w:r>
      <w:r>
        <w:rPr>
          <w:rFonts w:ascii="楷体_GB2312" w:eastAsia="楷体_GB2312" w:hAnsiTheme="minorEastAsia" w:cstheme="minorEastAsia" w:hint="eastAsia"/>
          <w:b/>
          <w:bCs/>
          <w:sz w:val="24"/>
        </w:rPr>
        <w:t>的影响</w:t>
      </w:r>
    </w:p>
    <w:p w14:paraId="388C65FF" w14:textId="77777777" w:rsidR="00882043" w:rsidRDefault="00BB383B">
      <w:pPr>
        <w:numPr>
          <w:ilvl w:val="255"/>
          <w:numId w:val="0"/>
        </w:num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基于意思自治原则，融资租赁合同中有约定的，从其约定；融资租赁合同中没有约定的，适用法律规定。</w:t>
      </w:r>
    </w:p>
    <w:p w14:paraId="1888F48C" w14:textId="2B9D282F" w:rsidR="005F79D9" w:rsidRDefault="00BB383B">
      <w:pPr>
        <w:numPr>
          <w:ilvl w:val="255"/>
          <w:numId w:val="0"/>
        </w:num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根据《合同法》、《民法总则》等法律规定，</w:t>
      </w:r>
      <w:r w:rsidRPr="00165FE8">
        <w:rPr>
          <w:rFonts w:ascii="楷体_GB2312" w:eastAsia="楷体_GB2312" w:hAnsiTheme="minorEastAsia" w:cstheme="minorEastAsia" w:hint="eastAsia"/>
          <w:b/>
          <w:bCs/>
          <w:sz w:val="24"/>
        </w:rPr>
        <w:t>当新冠疫情及其防控措施构成融资租赁合同项下的不可抗力时，</w:t>
      </w:r>
      <w:r w:rsidRPr="00882043">
        <w:rPr>
          <w:rFonts w:ascii="楷体_GB2312" w:eastAsia="楷体_GB2312" w:hAnsiTheme="minorEastAsia" w:cstheme="minorEastAsia" w:hint="eastAsia"/>
          <w:sz w:val="24"/>
        </w:rPr>
        <w:t>当事人可根据新冠疫情及其防控措施的影响</w:t>
      </w:r>
      <w:r w:rsidR="00816838" w:rsidRPr="00882043">
        <w:rPr>
          <w:rFonts w:ascii="楷体_GB2312" w:eastAsia="楷体_GB2312" w:hAnsiTheme="minorEastAsia" w:cstheme="minorEastAsia" w:hint="eastAsia"/>
          <w:sz w:val="24"/>
        </w:rPr>
        <w:t>提出</w:t>
      </w:r>
      <w:r w:rsidRPr="00882043">
        <w:rPr>
          <w:rFonts w:ascii="楷体_GB2312" w:eastAsia="楷体_GB2312" w:hAnsiTheme="minorEastAsia" w:cstheme="minorEastAsia" w:hint="eastAsia"/>
          <w:sz w:val="24"/>
        </w:rPr>
        <w:t>相应的主张</w:t>
      </w:r>
      <w:r w:rsidR="00882043" w:rsidRPr="00882043">
        <w:rPr>
          <w:rFonts w:ascii="楷体_GB2312" w:eastAsia="楷体_GB2312" w:hAnsiTheme="minorEastAsia" w:cstheme="minorEastAsia" w:hint="eastAsia"/>
          <w:sz w:val="24"/>
        </w:rPr>
        <w:t>，具体为：</w:t>
      </w:r>
      <w:r w:rsidRPr="00165FE8">
        <w:rPr>
          <w:rFonts w:ascii="楷体_GB2312" w:eastAsia="楷体_GB2312" w:hAnsiTheme="minorEastAsia" w:cstheme="minorEastAsia" w:hint="eastAsia"/>
          <w:b/>
          <w:bCs/>
          <w:sz w:val="24"/>
        </w:rPr>
        <w:t>在新冠疫情及其防控措施导致融资租赁合同履行不能时，主张部分或者全部免除责任；在新冠疫情及其防控措施导致融资租赁合同目的不能实现时主张解除合同</w:t>
      </w:r>
      <w:r>
        <w:rPr>
          <w:rFonts w:ascii="楷体_GB2312" w:eastAsia="楷体_GB2312" w:hAnsiTheme="minorEastAsia" w:cstheme="minorEastAsia" w:hint="eastAsia"/>
          <w:sz w:val="24"/>
        </w:rPr>
        <w:t>。</w:t>
      </w:r>
    </w:p>
    <w:p w14:paraId="78373E3B" w14:textId="7A5B5DEF" w:rsidR="00882043" w:rsidRDefault="00882043">
      <w:pPr>
        <w:numPr>
          <w:ilvl w:val="255"/>
          <w:numId w:val="0"/>
        </w:num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根据《合同法解释二》等法律规定，</w:t>
      </w:r>
      <w:r w:rsidRPr="00165FE8">
        <w:rPr>
          <w:rFonts w:ascii="楷体_GB2312" w:eastAsia="楷体_GB2312" w:hAnsiTheme="minorEastAsia" w:cstheme="minorEastAsia" w:hint="eastAsia"/>
          <w:b/>
          <w:bCs/>
          <w:sz w:val="24"/>
        </w:rPr>
        <w:t>当新冠疫情及其防控措施构成融资租赁合同项下的情势变更时，当事人可根据新冠疫情及其防控措施的影响主张</w:t>
      </w:r>
      <w:r w:rsidRPr="00165FE8">
        <w:rPr>
          <w:rFonts w:ascii="楷体_GB2312" w:eastAsia="楷体_GB2312" w:hAnsiTheme="minorEastAsia" w:cstheme="minorEastAsia"/>
          <w:b/>
          <w:bCs/>
          <w:color w:val="333333"/>
          <w:sz w:val="24"/>
        </w:rPr>
        <w:t>变更或者解除合同</w:t>
      </w:r>
      <w:r>
        <w:rPr>
          <w:rFonts w:ascii="楷体_GB2312" w:eastAsia="楷体_GB2312" w:hAnsiTheme="minorEastAsia" w:cstheme="minorEastAsia" w:hint="eastAsia"/>
          <w:sz w:val="24"/>
        </w:rPr>
        <w:t>。</w:t>
      </w:r>
    </w:p>
    <w:p w14:paraId="1367D89D" w14:textId="22C64112" w:rsidR="005F79D9" w:rsidRPr="00165FE8" w:rsidRDefault="00882043">
      <w:pPr>
        <w:numPr>
          <w:ilvl w:val="255"/>
          <w:numId w:val="0"/>
        </w:numPr>
        <w:spacing w:beforeLines="50" w:before="156" w:afterLines="50" w:after="156" w:line="360" w:lineRule="auto"/>
        <w:ind w:firstLineChars="200" w:firstLine="482"/>
        <w:rPr>
          <w:rFonts w:ascii="楷体_GB2312" w:eastAsia="楷体_GB2312" w:hAnsiTheme="minorEastAsia" w:cstheme="minorEastAsia"/>
          <w:b/>
          <w:bCs/>
          <w:sz w:val="24"/>
        </w:rPr>
      </w:pPr>
      <w:r>
        <w:rPr>
          <w:rFonts w:ascii="楷体_GB2312" w:eastAsia="楷体_GB2312" w:hAnsiTheme="minorEastAsia" w:cstheme="minorEastAsia" w:hint="eastAsia"/>
          <w:b/>
          <w:bCs/>
          <w:sz w:val="24"/>
        </w:rPr>
        <w:t>（一）</w:t>
      </w:r>
      <w:r w:rsidR="00BB383B" w:rsidRPr="00165FE8">
        <w:rPr>
          <w:rFonts w:ascii="楷体_GB2312" w:eastAsia="楷体_GB2312" w:hAnsiTheme="minorEastAsia" w:cstheme="minorEastAsia"/>
          <w:b/>
          <w:bCs/>
          <w:sz w:val="24"/>
        </w:rPr>
        <w:t>售后回租项目</w:t>
      </w:r>
    </w:p>
    <w:p w14:paraId="6838ABC2" w14:textId="0948D617" w:rsidR="00D872BF" w:rsidRDefault="00A32A5B" w:rsidP="00D872BF">
      <w:pPr>
        <w:numPr>
          <w:ilvl w:val="255"/>
          <w:numId w:val="0"/>
        </w:num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对于出租人而言，</w:t>
      </w:r>
      <w:r w:rsidR="00BB383B">
        <w:rPr>
          <w:rFonts w:ascii="楷体_GB2312" w:eastAsia="楷体_GB2312" w:hAnsiTheme="minorEastAsia" w:cstheme="minorEastAsia" w:hint="eastAsia"/>
          <w:sz w:val="24"/>
        </w:rPr>
        <w:t>在售后回租项目下，不涉及租赁物的实际交付，</w:t>
      </w:r>
      <w:r w:rsidR="00D872BF">
        <w:rPr>
          <w:rFonts w:ascii="楷体_GB2312" w:eastAsia="楷体_GB2312" w:hAnsiTheme="minorEastAsia" w:cstheme="minorEastAsia" w:hint="eastAsia"/>
          <w:sz w:val="24"/>
        </w:rPr>
        <w:t>出租人</w:t>
      </w:r>
      <w:r>
        <w:rPr>
          <w:rFonts w:ascii="楷体_GB2312" w:eastAsia="楷体_GB2312" w:hAnsiTheme="minorEastAsia" w:cstheme="minorEastAsia" w:hint="eastAsia"/>
          <w:sz w:val="24"/>
        </w:rPr>
        <w:t>主要义务</w:t>
      </w:r>
      <w:r w:rsidR="00D872BF">
        <w:rPr>
          <w:rFonts w:ascii="楷体_GB2312" w:eastAsia="楷体_GB2312" w:hAnsiTheme="minorEastAsia" w:cstheme="minorEastAsia" w:hint="eastAsia"/>
          <w:sz w:val="24"/>
        </w:rPr>
        <w:t>为</w:t>
      </w:r>
      <w:r>
        <w:rPr>
          <w:rFonts w:ascii="楷体_GB2312" w:eastAsia="楷体_GB2312" w:hAnsiTheme="minorEastAsia" w:cstheme="minorEastAsia" w:hint="eastAsia"/>
          <w:sz w:val="24"/>
        </w:rPr>
        <w:t>支付</w:t>
      </w:r>
      <w:r w:rsidR="00D872BF">
        <w:rPr>
          <w:rFonts w:ascii="楷体_GB2312" w:eastAsia="楷体_GB2312" w:hAnsiTheme="minorEastAsia" w:cstheme="minorEastAsia" w:hint="eastAsia"/>
          <w:sz w:val="24"/>
        </w:rPr>
        <w:t>租赁物购买价款。新型冠状病毒疫情可能造成出租人租赁物购买价款支付义务的暂时履行不行，出租人可以向承租人发出因不可抗力延期支付款项的通知，待不可抗力消失后进行支付，且无需承担违约责任。</w:t>
      </w:r>
    </w:p>
    <w:p w14:paraId="6A7B1401" w14:textId="6835F9EC" w:rsidR="005F79D9" w:rsidRDefault="00A32A5B" w:rsidP="00506640">
      <w:pPr>
        <w:widowControl/>
        <w:shd w:val="clear" w:color="auto" w:fill="FFFFFF"/>
        <w:spacing w:beforeLines="50" w:before="156" w:afterLines="50" w:after="156" w:line="360" w:lineRule="auto"/>
        <w:ind w:left="150" w:right="150"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对于承租人而言，</w:t>
      </w:r>
      <w:r w:rsidR="00BB383B">
        <w:rPr>
          <w:rFonts w:ascii="楷体_GB2312" w:eastAsia="楷体_GB2312" w:hAnsiTheme="minorEastAsia" w:cstheme="minorEastAsia" w:hint="eastAsia"/>
          <w:sz w:val="24"/>
        </w:rPr>
        <w:t>出租人支付租赁物购买价款时，承租人融资、融物的目的均已实现，此时</w:t>
      </w:r>
      <w:r w:rsidR="00826285">
        <w:rPr>
          <w:rFonts w:ascii="楷体_GB2312" w:eastAsia="楷体_GB2312" w:hAnsiTheme="minorEastAsia" w:cstheme="minorEastAsia" w:hint="eastAsia"/>
          <w:sz w:val="24"/>
        </w:rPr>
        <w:t>合同项下主要义务为</w:t>
      </w:r>
      <w:r>
        <w:rPr>
          <w:rFonts w:ascii="楷体_GB2312" w:eastAsia="楷体_GB2312" w:hAnsiTheme="minorEastAsia" w:cstheme="minorEastAsia" w:hint="eastAsia"/>
          <w:sz w:val="24"/>
        </w:rPr>
        <w:t>承租人</w:t>
      </w:r>
      <w:r w:rsidR="00826285">
        <w:rPr>
          <w:rFonts w:ascii="楷体_GB2312" w:eastAsia="楷体_GB2312" w:hAnsiTheme="minorEastAsia" w:cstheme="minorEastAsia" w:hint="eastAsia"/>
          <w:sz w:val="24"/>
        </w:rPr>
        <w:t>支付租金义务</w:t>
      </w:r>
      <w:r w:rsidR="00BB383B">
        <w:rPr>
          <w:rFonts w:ascii="楷体_GB2312" w:eastAsia="楷体_GB2312" w:hAnsiTheme="minorEastAsia" w:cstheme="minorEastAsia" w:hint="eastAsia"/>
          <w:sz w:val="24"/>
        </w:rPr>
        <w:t>。</w:t>
      </w:r>
      <w:r w:rsidR="00270141" w:rsidRPr="00826285">
        <w:rPr>
          <w:rFonts w:ascii="楷体_GB2312" w:eastAsia="楷体_GB2312" w:hAnsiTheme="minorEastAsia" w:cstheme="minorEastAsia" w:hint="eastAsia"/>
          <w:sz w:val="24"/>
        </w:rPr>
        <w:t>新冠疫情及其防控措施</w:t>
      </w:r>
      <w:r w:rsidR="00270141" w:rsidRPr="007F03F9">
        <w:rPr>
          <w:rFonts w:ascii="楷体_GB2312" w:eastAsia="楷体_GB2312" w:hAnsiTheme="minorEastAsia" w:cstheme="minorEastAsia" w:hint="eastAsia"/>
          <w:sz w:val="24"/>
        </w:rPr>
        <w:t>与</w:t>
      </w:r>
      <w:r w:rsidR="00270141">
        <w:rPr>
          <w:rFonts w:ascii="楷体_GB2312" w:eastAsia="楷体_GB2312" w:hAnsiTheme="minorEastAsia" w:cstheme="minorEastAsia" w:hint="eastAsia"/>
          <w:sz w:val="24"/>
        </w:rPr>
        <w:t>承租人租金支付义务</w:t>
      </w:r>
      <w:r w:rsidR="00270141" w:rsidRPr="007F03F9">
        <w:rPr>
          <w:rFonts w:ascii="楷体_GB2312" w:eastAsia="楷体_GB2312" w:hAnsiTheme="minorEastAsia" w:cstheme="minorEastAsia" w:hint="eastAsia"/>
          <w:sz w:val="24"/>
        </w:rPr>
        <w:t>之间无法建立法律上的因果关系</w:t>
      </w:r>
      <w:r w:rsidR="00270141">
        <w:rPr>
          <w:rFonts w:ascii="楷体_GB2312" w:eastAsia="楷体_GB2312" w:hAnsiTheme="minorEastAsia" w:cstheme="minorEastAsia" w:hint="eastAsia"/>
          <w:sz w:val="24"/>
        </w:rPr>
        <w:t>，且</w:t>
      </w:r>
      <w:r w:rsidR="00BB383B" w:rsidRPr="00826285">
        <w:rPr>
          <w:rFonts w:ascii="楷体_GB2312" w:eastAsia="楷体_GB2312" w:hAnsiTheme="minorEastAsia" w:cstheme="minorEastAsia" w:hint="eastAsia"/>
          <w:sz w:val="24"/>
        </w:rPr>
        <w:t>新冠疫情及其防控措施很难直接导致售后回租合同履行不能或合同目的不能实现</w:t>
      </w:r>
      <w:r w:rsidR="00A2646F">
        <w:rPr>
          <w:rFonts w:ascii="楷体_GB2312" w:eastAsia="楷体_GB2312" w:hAnsiTheme="minorEastAsia" w:cstheme="minorEastAsia" w:hint="eastAsia"/>
          <w:sz w:val="24"/>
        </w:rPr>
        <w:t>。</w:t>
      </w:r>
      <w:r w:rsidR="00826285">
        <w:rPr>
          <w:rFonts w:ascii="楷体_GB2312" w:eastAsia="楷体_GB2312" w:hAnsiTheme="minorEastAsia" w:cstheme="minorEastAsia" w:hint="eastAsia"/>
          <w:b/>
          <w:bCs/>
          <w:sz w:val="24"/>
        </w:rPr>
        <w:t>故在售后回租项目中，</w:t>
      </w:r>
      <w:r w:rsidR="00506640">
        <w:rPr>
          <w:rFonts w:ascii="楷体_GB2312" w:eastAsia="楷体_GB2312" w:hAnsiTheme="minorEastAsia" w:cstheme="minorEastAsia" w:hint="eastAsia"/>
          <w:b/>
          <w:bCs/>
          <w:sz w:val="24"/>
        </w:rPr>
        <w:t>承租人不可以</w:t>
      </w:r>
      <w:r w:rsidR="00826285" w:rsidRPr="00381F2E">
        <w:rPr>
          <w:rFonts w:ascii="楷体_GB2312" w:eastAsia="楷体_GB2312" w:hAnsiTheme="minorEastAsia" w:cstheme="minorEastAsia" w:hint="eastAsia"/>
          <w:b/>
          <w:bCs/>
          <w:sz w:val="24"/>
        </w:rPr>
        <w:t>新冠疫情及其防控措施</w:t>
      </w:r>
      <w:r w:rsidR="00506640">
        <w:rPr>
          <w:rFonts w:ascii="楷体_GB2312" w:eastAsia="楷体_GB2312" w:hAnsiTheme="minorEastAsia" w:cstheme="minorEastAsia" w:hint="eastAsia"/>
          <w:b/>
          <w:bCs/>
          <w:sz w:val="24"/>
        </w:rPr>
        <w:t>为由主张</w:t>
      </w:r>
      <w:r w:rsidR="007F03F9" w:rsidRPr="00165FE8">
        <w:rPr>
          <w:rFonts w:ascii="楷体_GB2312" w:eastAsia="楷体_GB2312" w:hAnsiTheme="minorEastAsia" w:cstheme="minorEastAsia" w:hint="eastAsia"/>
          <w:b/>
          <w:bCs/>
          <w:sz w:val="24"/>
        </w:rPr>
        <w:t>不可抗力</w:t>
      </w:r>
      <w:r w:rsidR="00493DD0">
        <w:rPr>
          <w:rFonts w:ascii="楷体_GB2312" w:eastAsia="楷体_GB2312" w:hAnsiTheme="minorEastAsia" w:cstheme="minorEastAsia" w:hint="eastAsia"/>
          <w:b/>
          <w:bCs/>
          <w:sz w:val="24"/>
        </w:rPr>
        <w:t>、情势变更</w:t>
      </w:r>
      <w:r w:rsidR="00506640">
        <w:rPr>
          <w:rFonts w:ascii="楷体_GB2312" w:eastAsia="楷体_GB2312" w:hAnsiTheme="minorEastAsia" w:cstheme="minorEastAsia" w:hint="eastAsia"/>
          <w:b/>
          <w:bCs/>
          <w:sz w:val="24"/>
        </w:rPr>
        <w:t>抗辩</w:t>
      </w:r>
      <w:r w:rsidR="00BB383B" w:rsidRPr="00165FE8">
        <w:rPr>
          <w:rFonts w:ascii="楷体_GB2312" w:eastAsia="楷体_GB2312" w:hAnsiTheme="minorEastAsia" w:cstheme="minorEastAsia" w:hint="eastAsia"/>
          <w:b/>
          <w:bCs/>
          <w:sz w:val="24"/>
        </w:rPr>
        <w:t>，承租人应继续按照售后回租合同约定支付</w:t>
      </w:r>
      <w:r w:rsidR="005D2D1B" w:rsidRPr="00381F2E">
        <w:rPr>
          <w:rFonts w:ascii="楷体_GB2312" w:eastAsia="楷体_GB2312" w:hAnsiTheme="minorEastAsia" w:cstheme="minorEastAsia" w:hint="eastAsia"/>
          <w:b/>
          <w:bCs/>
          <w:sz w:val="24"/>
        </w:rPr>
        <w:t>新冠疫情及其防控措施影响期间的租金，</w:t>
      </w:r>
      <w:r w:rsidR="00BB383B" w:rsidRPr="00165FE8">
        <w:rPr>
          <w:rFonts w:ascii="楷体_GB2312" w:eastAsia="楷体_GB2312" w:hAnsiTheme="minorEastAsia" w:cstheme="minorEastAsia" w:hint="eastAsia"/>
          <w:b/>
          <w:bCs/>
          <w:sz w:val="24"/>
        </w:rPr>
        <w:t>承租人逾期支付租金的违约责任（若有）不可免除</w:t>
      </w:r>
      <w:r w:rsidR="00506640">
        <w:rPr>
          <w:rFonts w:ascii="楷体_GB2312" w:eastAsia="楷体_GB2312" w:hAnsiTheme="minorEastAsia" w:cstheme="minorEastAsia" w:hint="eastAsia"/>
          <w:b/>
          <w:bCs/>
          <w:sz w:val="24"/>
        </w:rPr>
        <w:t>。</w:t>
      </w:r>
      <w:r w:rsidR="00A2646F">
        <w:rPr>
          <w:rFonts w:ascii="楷体_GB2312" w:eastAsia="楷体_GB2312" w:hAnsiTheme="minorEastAsia" w:cstheme="minorEastAsia" w:hint="eastAsia"/>
          <w:b/>
          <w:bCs/>
          <w:sz w:val="24"/>
        </w:rPr>
        <w:t>举例如下：</w:t>
      </w:r>
      <w:r w:rsidR="00506640" w:rsidDel="00506640">
        <w:rPr>
          <w:rFonts w:ascii="楷体_GB2312" w:eastAsia="楷体_GB2312" w:hAnsiTheme="minorEastAsia" w:cstheme="minorEastAsia" w:hint="eastAsia"/>
          <w:b/>
          <w:bCs/>
          <w:sz w:val="24"/>
        </w:rPr>
        <w:t xml:space="preserve"> </w:t>
      </w:r>
    </w:p>
    <w:p w14:paraId="33373BFA" w14:textId="6A45BB23" w:rsidR="00E840A3" w:rsidRPr="003F4D67" w:rsidRDefault="00E840A3" w:rsidP="00E840A3">
      <w:pPr>
        <w:widowControl/>
        <w:shd w:val="clear" w:color="auto" w:fill="FFFFFF"/>
        <w:spacing w:beforeLines="50" w:before="156" w:afterLines="50" w:after="156" w:line="360" w:lineRule="auto"/>
        <w:ind w:left="150" w:right="150" w:firstLineChars="200" w:firstLine="480"/>
        <w:rPr>
          <w:rFonts w:ascii="楷体_GB2312" w:eastAsia="楷体_GB2312" w:hAnsiTheme="minorEastAsia" w:cstheme="minorEastAsia"/>
          <w:iCs/>
          <w:sz w:val="24"/>
        </w:rPr>
      </w:pPr>
      <w:r w:rsidRPr="003F4D67">
        <w:rPr>
          <w:rFonts w:ascii="楷体_GB2312" w:eastAsia="楷体_GB2312" w:hAnsiTheme="minorEastAsia" w:cstheme="minorEastAsia" w:hint="eastAsia"/>
          <w:iCs/>
          <w:sz w:val="24"/>
        </w:rPr>
        <w:t>参考案例</w:t>
      </w:r>
      <w:r w:rsidR="00506640" w:rsidRPr="003F4D67">
        <w:rPr>
          <w:rFonts w:ascii="楷体_GB2312" w:eastAsia="楷体_GB2312" w:hAnsiTheme="minorEastAsia" w:cstheme="minorEastAsia"/>
          <w:iCs/>
          <w:sz w:val="24"/>
        </w:rPr>
        <w:t>1</w:t>
      </w:r>
    </w:p>
    <w:p w14:paraId="6904BADD" w14:textId="77777777" w:rsidR="00E840A3" w:rsidRPr="003F4D67" w:rsidRDefault="00E840A3" w:rsidP="00E840A3">
      <w:pPr>
        <w:widowControl/>
        <w:shd w:val="clear" w:color="auto" w:fill="FFFFFF"/>
        <w:spacing w:beforeLines="50" w:before="156" w:afterLines="50" w:after="156" w:line="360" w:lineRule="auto"/>
        <w:ind w:left="150" w:right="150" w:firstLineChars="200" w:firstLine="480"/>
        <w:rPr>
          <w:rFonts w:ascii="楷体_GB2312" w:eastAsia="楷体_GB2312" w:hAnsiTheme="minorEastAsia" w:cstheme="minorEastAsia"/>
          <w:iCs/>
          <w:sz w:val="24"/>
        </w:rPr>
      </w:pPr>
      <w:r w:rsidRPr="003F4D67">
        <w:rPr>
          <w:rFonts w:ascii="楷体_GB2312" w:eastAsia="楷体_GB2312" w:hAnsiTheme="minorEastAsia" w:cstheme="minorEastAsia" w:hint="eastAsia"/>
          <w:iCs/>
          <w:sz w:val="24"/>
        </w:rPr>
        <w:t>在</w:t>
      </w:r>
      <w:r w:rsidRPr="003F4D67">
        <w:rPr>
          <w:rFonts w:ascii="楷体_GB2312" w:eastAsia="楷体_GB2312" w:hAnsiTheme="minorEastAsia" w:cstheme="minorEastAsia"/>
          <w:iCs/>
          <w:sz w:val="24"/>
        </w:rPr>
        <w:t>(2017)赣04民终1627号案例中，江西省九江市中级人民法院认为：关于是否存在不可抗力减免租金的问题。不可抗力是不可预知、不可避免且不</w:t>
      </w:r>
      <w:r w:rsidRPr="003F4D67">
        <w:rPr>
          <w:rFonts w:ascii="楷体_GB2312" w:eastAsia="楷体_GB2312" w:hAnsiTheme="minorEastAsia" w:cstheme="minorEastAsia"/>
          <w:iCs/>
          <w:sz w:val="24"/>
        </w:rPr>
        <w:lastRenderedPageBreak/>
        <w:t>可克服的客观事件。本案中被告未举证证明存在重大政策调整对其支付租金造成严重影响，且</w:t>
      </w:r>
      <w:r w:rsidRPr="003F4D67">
        <w:rPr>
          <w:rFonts w:ascii="楷体_GB2312" w:eastAsia="楷体_GB2312" w:hAnsiTheme="minorEastAsia" w:cstheme="minorEastAsia" w:hint="eastAsia"/>
          <w:b/>
          <w:iCs/>
          <w:sz w:val="24"/>
        </w:rPr>
        <w:t>租金的交纳并不以被告（承租人）使用挖掘机为前提条件</w:t>
      </w:r>
      <w:r w:rsidRPr="003F4D67">
        <w:rPr>
          <w:rFonts w:ascii="楷体_GB2312" w:eastAsia="楷体_GB2312" w:hAnsiTheme="minorEastAsia" w:cstheme="minorEastAsia" w:hint="eastAsia"/>
          <w:iCs/>
          <w:sz w:val="24"/>
        </w:rPr>
        <w:t>，故被告主张政策调整属于不可抗力应减免租金及逾期利息，法院不予采纳。</w:t>
      </w:r>
    </w:p>
    <w:p w14:paraId="75819057" w14:textId="10290F33" w:rsidR="00E840A3" w:rsidRPr="003F4D67" w:rsidRDefault="00E840A3" w:rsidP="00E840A3">
      <w:pPr>
        <w:widowControl/>
        <w:shd w:val="clear" w:color="auto" w:fill="FFFFFF"/>
        <w:spacing w:beforeLines="50" w:before="156" w:afterLines="50" w:after="156" w:line="360" w:lineRule="auto"/>
        <w:ind w:left="150" w:right="150" w:firstLineChars="200" w:firstLine="480"/>
        <w:rPr>
          <w:rFonts w:ascii="楷体_GB2312" w:eastAsia="楷体_GB2312" w:hAnsiTheme="minorEastAsia" w:cstheme="minorEastAsia"/>
          <w:iCs/>
          <w:sz w:val="24"/>
        </w:rPr>
      </w:pPr>
      <w:r w:rsidRPr="003F4D67">
        <w:rPr>
          <w:rFonts w:ascii="楷体_GB2312" w:eastAsia="楷体_GB2312" w:hAnsiTheme="minorEastAsia" w:cstheme="minorEastAsia" w:hint="eastAsia"/>
          <w:iCs/>
          <w:sz w:val="24"/>
        </w:rPr>
        <w:t>参考案例</w:t>
      </w:r>
      <w:r w:rsidR="00506640" w:rsidRPr="003F4D67">
        <w:rPr>
          <w:rFonts w:ascii="楷体_GB2312" w:eastAsia="楷体_GB2312" w:hAnsiTheme="minorEastAsia" w:cstheme="minorEastAsia"/>
          <w:iCs/>
          <w:sz w:val="24"/>
        </w:rPr>
        <w:t>2</w:t>
      </w:r>
    </w:p>
    <w:p w14:paraId="068B5491" w14:textId="4E5CF7A1" w:rsidR="00E840A3" w:rsidRPr="003F4D67" w:rsidRDefault="00E840A3" w:rsidP="00E840A3">
      <w:pPr>
        <w:widowControl/>
        <w:shd w:val="clear" w:color="auto" w:fill="FFFFFF"/>
        <w:spacing w:beforeLines="50" w:before="156" w:afterLines="50" w:after="156" w:line="360" w:lineRule="auto"/>
        <w:ind w:left="150" w:right="150" w:firstLineChars="200" w:firstLine="480"/>
        <w:rPr>
          <w:rFonts w:ascii="楷体_GB2312" w:eastAsia="楷体_GB2312" w:hAnsiTheme="minorEastAsia" w:cstheme="minorEastAsia"/>
          <w:iCs/>
          <w:sz w:val="24"/>
        </w:rPr>
      </w:pPr>
      <w:r w:rsidRPr="003F4D67">
        <w:rPr>
          <w:rFonts w:ascii="楷体_GB2312" w:eastAsia="楷体_GB2312" w:hAnsiTheme="minorEastAsia" w:cstheme="minorEastAsia" w:hint="eastAsia"/>
          <w:iCs/>
          <w:sz w:val="24"/>
        </w:rPr>
        <w:t>在</w:t>
      </w:r>
      <w:r w:rsidRPr="003F4D67">
        <w:rPr>
          <w:rFonts w:ascii="楷体_GB2312" w:eastAsia="楷体_GB2312" w:hAnsiTheme="minorEastAsia" w:cstheme="minorEastAsia"/>
          <w:iCs/>
          <w:sz w:val="24"/>
        </w:rPr>
        <w:t xml:space="preserve">(2018)辽11民初第34号 </w:t>
      </w:r>
      <w:r w:rsidRPr="003F4D67">
        <w:rPr>
          <w:rFonts w:ascii="楷体_GB2312" w:eastAsia="楷体_GB2312" w:hAnsiTheme="minorEastAsia" w:cstheme="minorEastAsia" w:hint="eastAsia"/>
          <w:iCs/>
          <w:sz w:val="24"/>
        </w:rPr>
        <w:t>中国某国际租赁股份有限公司与富象油气技术服务有限公司、富象能源投资有限公司融资租赁合同纠纷案件中，法院认为：因不可抗力不能履行合同强调的是不可抗力对合同履行的阻却。本案中，承租人主张的委内瑞拉国内的形势动荡所</w:t>
      </w:r>
      <w:r w:rsidRPr="003F4D67">
        <w:rPr>
          <w:rFonts w:ascii="楷体_GB2312" w:eastAsia="楷体_GB2312" w:hAnsiTheme="minorEastAsia" w:cstheme="minorEastAsia" w:hint="eastAsia"/>
          <w:b/>
          <w:iCs/>
          <w:sz w:val="24"/>
        </w:rPr>
        <w:t>影响的并非合同履行（即支付租金）本身</w:t>
      </w:r>
      <w:r w:rsidRPr="003F4D67">
        <w:rPr>
          <w:rFonts w:ascii="楷体_GB2312" w:eastAsia="楷体_GB2312" w:hAnsiTheme="minorEastAsia" w:cstheme="minorEastAsia" w:hint="eastAsia"/>
          <w:iCs/>
          <w:sz w:val="24"/>
        </w:rPr>
        <w:t>，而是承租人利用租赁物在委内瑞拉境内的</w:t>
      </w:r>
      <w:r w:rsidRPr="003F4D67">
        <w:rPr>
          <w:rFonts w:ascii="楷体_GB2312" w:eastAsia="楷体_GB2312" w:hAnsiTheme="minorEastAsia" w:cstheme="minorEastAsia" w:hint="eastAsia"/>
          <w:b/>
          <w:iCs/>
          <w:sz w:val="24"/>
        </w:rPr>
        <w:t>生产经营</w:t>
      </w:r>
      <w:r w:rsidRPr="003F4D67">
        <w:rPr>
          <w:rFonts w:ascii="楷体_GB2312" w:eastAsia="楷体_GB2312" w:hAnsiTheme="minorEastAsia" w:cstheme="minorEastAsia" w:hint="eastAsia"/>
          <w:iCs/>
          <w:sz w:val="24"/>
        </w:rPr>
        <w:t>，属于应当由其自身承担的</w:t>
      </w:r>
      <w:r w:rsidRPr="003F4D67">
        <w:rPr>
          <w:rFonts w:ascii="楷体_GB2312" w:eastAsia="楷体_GB2312" w:hAnsiTheme="minorEastAsia" w:cstheme="minorEastAsia" w:hint="eastAsia"/>
          <w:b/>
          <w:iCs/>
          <w:sz w:val="24"/>
        </w:rPr>
        <w:t>经营风险</w:t>
      </w:r>
      <w:r w:rsidRPr="003F4D67">
        <w:rPr>
          <w:rFonts w:ascii="楷体_GB2312" w:eastAsia="楷体_GB2312" w:hAnsiTheme="minorEastAsia" w:cstheme="minorEastAsia" w:hint="eastAsia"/>
          <w:iCs/>
          <w:sz w:val="24"/>
        </w:rPr>
        <w:t>，因此对承租人提出的相关抗辩理由不予采纳。</w:t>
      </w:r>
    </w:p>
    <w:p w14:paraId="69A94A68" w14:textId="715BB780" w:rsidR="00493DD0" w:rsidRPr="003F4D67" w:rsidRDefault="00493DD0" w:rsidP="00493DD0">
      <w:pPr>
        <w:widowControl/>
        <w:shd w:val="clear" w:color="auto" w:fill="FFFFFF"/>
        <w:spacing w:beforeLines="50" w:before="156" w:afterLines="50" w:after="156" w:line="360" w:lineRule="auto"/>
        <w:ind w:left="150" w:right="150" w:firstLineChars="200" w:firstLine="480"/>
        <w:rPr>
          <w:rFonts w:ascii="楷体_GB2312" w:eastAsia="楷体_GB2312" w:hAnsiTheme="minorEastAsia" w:cstheme="minorEastAsia"/>
          <w:iCs/>
          <w:sz w:val="24"/>
        </w:rPr>
      </w:pPr>
      <w:r w:rsidRPr="003F4D67">
        <w:rPr>
          <w:rFonts w:ascii="楷体_GB2312" w:eastAsia="楷体_GB2312" w:hAnsiTheme="minorEastAsia" w:cstheme="minorEastAsia" w:hint="eastAsia"/>
          <w:iCs/>
          <w:sz w:val="24"/>
        </w:rPr>
        <w:t>参考案例</w:t>
      </w:r>
      <w:r w:rsidRPr="003F4D67">
        <w:rPr>
          <w:rFonts w:ascii="楷体_GB2312" w:eastAsia="楷体_GB2312" w:hAnsiTheme="minorEastAsia" w:cstheme="minorEastAsia"/>
          <w:iCs/>
          <w:sz w:val="24"/>
        </w:rPr>
        <w:t>3</w:t>
      </w:r>
    </w:p>
    <w:p w14:paraId="1E9861CF" w14:textId="77777777" w:rsidR="00493DD0" w:rsidRPr="003F4D67" w:rsidRDefault="00493DD0" w:rsidP="00493DD0">
      <w:pPr>
        <w:widowControl/>
        <w:shd w:val="clear" w:color="auto" w:fill="FFFFFF"/>
        <w:spacing w:beforeLines="50" w:before="156" w:afterLines="50" w:after="156" w:line="360" w:lineRule="auto"/>
        <w:ind w:left="150" w:right="150" w:firstLineChars="200" w:firstLine="480"/>
        <w:rPr>
          <w:rFonts w:ascii="楷体_GB2312" w:eastAsia="楷体_GB2312" w:hAnsiTheme="minorEastAsia" w:cstheme="minorEastAsia"/>
          <w:iCs/>
          <w:sz w:val="24"/>
        </w:rPr>
      </w:pPr>
      <w:r w:rsidRPr="003F4D67">
        <w:rPr>
          <w:rFonts w:ascii="楷体_GB2312" w:eastAsia="楷体_GB2312" w:hAnsiTheme="minorEastAsia" w:cstheme="minorEastAsia" w:hint="eastAsia"/>
          <w:iCs/>
          <w:sz w:val="24"/>
        </w:rPr>
        <w:t>在受</w:t>
      </w:r>
      <w:r w:rsidRPr="003F4D67">
        <w:rPr>
          <w:rFonts w:ascii="楷体_GB2312" w:eastAsia="楷体_GB2312" w:hAnsiTheme="minorEastAsia" w:cstheme="minorEastAsia"/>
          <w:iCs/>
          <w:sz w:val="24"/>
        </w:rPr>
        <w:t>H7N9禽流感影响期间，中国人民银行发布了《关于切实做好家禽业金融服务工作的通知》（银发（2014）69号），要求按照</w:t>
      </w:r>
      <w:r w:rsidRPr="003F4D67">
        <w:rPr>
          <w:rFonts w:ascii="楷体_GB2312" w:eastAsia="楷体_GB2312" w:hAnsiTheme="minorEastAsia" w:cstheme="minorEastAsia"/>
          <w:iCs/>
          <w:sz w:val="24"/>
        </w:rPr>
        <w:t>“</w:t>
      </w:r>
      <w:r w:rsidRPr="003F4D67">
        <w:rPr>
          <w:rFonts w:ascii="楷体_GB2312" w:eastAsia="楷体_GB2312" w:hAnsiTheme="minorEastAsia" w:cstheme="minorEastAsia"/>
          <w:iCs/>
          <w:sz w:val="24"/>
        </w:rPr>
        <w:t>区别对待、分类施策</w:t>
      </w:r>
      <w:r w:rsidRPr="003F4D67">
        <w:rPr>
          <w:rFonts w:ascii="楷体_GB2312" w:eastAsia="楷体_GB2312" w:hAnsiTheme="minorEastAsia" w:cstheme="minorEastAsia"/>
          <w:iCs/>
          <w:sz w:val="24"/>
        </w:rPr>
        <w:t>”</w:t>
      </w:r>
      <w:r w:rsidRPr="003F4D67">
        <w:rPr>
          <w:rFonts w:ascii="楷体_GB2312" w:eastAsia="楷体_GB2312" w:hAnsiTheme="minorEastAsia" w:cstheme="minorEastAsia"/>
          <w:iCs/>
          <w:sz w:val="24"/>
        </w:rPr>
        <w:t>的原则，灵活确定受H7N9流感疫情影响的家禽企业和养殖户的贷款期限和还款方式，不得提前抽贷，可采取循环贷款、分段式还款、宽限期等灵活多样的还款方式，减轻其到期还贷压力。</w:t>
      </w:r>
    </w:p>
    <w:p w14:paraId="56ECF680" w14:textId="77777777" w:rsidR="00493DD0" w:rsidRPr="00F11892" w:rsidRDefault="00493DD0" w:rsidP="00493DD0">
      <w:pPr>
        <w:widowControl/>
        <w:shd w:val="clear" w:color="auto" w:fill="FFFFFF"/>
        <w:spacing w:beforeLines="50" w:before="156" w:afterLines="50" w:after="156" w:line="360" w:lineRule="auto"/>
        <w:ind w:left="150" w:right="150" w:firstLineChars="200" w:firstLine="480"/>
        <w:rPr>
          <w:rFonts w:ascii="楷体_GB2312" w:eastAsia="楷体_GB2312" w:hAnsiTheme="minorEastAsia" w:cstheme="minorEastAsia"/>
          <w:sz w:val="24"/>
        </w:rPr>
      </w:pPr>
      <w:r w:rsidRPr="003F4D67">
        <w:rPr>
          <w:rFonts w:ascii="楷体_GB2312" w:eastAsia="楷体_GB2312" w:hAnsiTheme="minorEastAsia" w:cstheme="minorEastAsia" w:hint="eastAsia"/>
          <w:iCs/>
          <w:sz w:val="24"/>
        </w:rPr>
        <w:t>但在焦炳来等诉交通银行股份有限公司桂林分行借款合同纠纷案中，对于新勤业公司以情势变更为由主张不承担给付借款本金、利息、罚息的请求，法院在（</w:t>
      </w:r>
      <w:r w:rsidRPr="003F4D67">
        <w:rPr>
          <w:rFonts w:ascii="楷体_GB2312" w:eastAsia="楷体_GB2312" w:hAnsiTheme="minorEastAsia" w:cstheme="minorEastAsia"/>
          <w:iCs/>
          <w:sz w:val="24"/>
        </w:rPr>
        <w:t>2018）桂03民终93号民事判决书中认定，新勤业公司作为一家大型家禽养殖企业，应当对禽流感有充分的预料和防范，以抵御市场风险，且情势变更作为合同变更或终止事由，并非违约方免责事由，故涉案风险不符合该条规定的</w:t>
      </w:r>
      <w:r w:rsidRPr="003F4D67">
        <w:rPr>
          <w:rFonts w:ascii="楷体_GB2312" w:eastAsia="楷体_GB2312" w:hAnsiTheme="minorEastAsia" w:cstheme="minorEastAsia"/>
          <w:iCs/>
          <w:sz w:val="24"/>
        </w:rPr>
        <w:t>”</w:t>
      </w:r>
      <w:r w:rsidRPr="003F4D67">
        <w:rPr>
          <w:rFonts w:ascii="楷体_GB2312" w:eastAsia="楷体_GB2312" w:hAnsiTheme="minorEastAsia" w:cstheme="minorEastAsia"/>
          <w:iCs/>
          <w:sz w:val="24"/>
        </w:rPr>
        <w:t>情势变更</w:t>
      </w:r>
      <w:r w:rsidRPr="003F4D67">
        <w:rPr>
          <w:rFonts w:ascii="楷体_GB2312" w:eastAsia="楷体_GB2312" w:hAnsiTheme="minorEastAsia" w:cstheme="minorEastAsia"/>
          <w:iCs/>
          <w:sz w:val="24"/>
        </w:rPr>
        <w:t>”</w:t>
      </w:r>
      <w:r w:rsidRPr="003F4D67">
        <w:rPr>
          <w:rFonts w:ascii="楷体_GB2312" w:eastAsia="楷体_GB2312" w:hAnsiTheme="minorEastAsia" w:cstheme="minorEastAsia"/>
          <w:iCs/>
          <w:sz w:val="24"/>
        </w:rPr>
        <w:t>，亦不符合《中华人民共和国合同法》规定的不可抗力的情形。新勤业公司以情势变更为由主张免责，本院不予采信。</w:t>
      </w:r>
    </w:p>
    <w:p w14:paraId="6B265337" w14:textId="5670EA36" w:rsidR="00882043" w:rsidRDefault="00882043" w:rsidP="00882043">
      <w:pPr>
        <w:widowControl/>
        <w:shd w:val="clear" w:color="auto" w:fill="FFFFFF"/>
        <w:spacing w:beforeLines="50" w:before="156" w:afterLines="50" w:after="156" w:line="360" w:lineRule="auto"/>
        <w:ind w:left="150" w:right="150"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2020年1月26日，银保监会发布《关于加强银行业保险业金融服务 配合做好新型冠状病毒感染的肺炎疫情防控工作的通知》银保监办发〔2020〕10号（以下简称“10号文”），要求“对于受疫情影响较大的批发零售、住宿餐饮、物流运输、文化旅游等行业，以及有发展前景但暂时受困的企业，</w:t>
      </w:r>
      <w:r w:rsidRPr="00A62053">
        <w:rPr>
          <w:rFonts w:ascii="楷体_GB2312" w:eastAsia="楷体_GB2312" w:hAnsiTheme="minorEastAsia" w:cstheme="minorEastAsia" w:hint="eastAsia"/>
          <w:b/>
          <w:bCs/>
          <w:sz w:val="24"/>
        </w:rPr>
        <w:t>不得</w:t>
      </w:r>
      <w:r w:rsidRPr="00A62053">
        <w:rPr>
          <w:rFonts w:ascii="楷体_GB2312" w:eastAsia="楷体_GB2312" w:hAnsiTheme="minorEastAsia" w:cstheme="minorEastAsia" w:hint="eastAsia"/>
          <w:b/>
          <w:bCs/>
          <w:sz w:val="24"/>
        </w:rPr>
        <w:lastRenderedPageBreak/>
        <w:t>盲目抽贷、断贷、压贷</w:t>
      </w:r>
      <w:r>
        <w:rPr>
          <w:rFonts w:ascii="楷体_GB2312" w:eastAsia="楷体_GB2312" w:hAnsiTheme="minorEastAsia" w:cstheme="minorEastAsia" w:hint="eastAsia"/>
          <w:sz w:val="24"/>
        </w:rPr>
        <w:t>。鼓励通过适当下调贷款利率、完善续贷政策安排、增加信用贷款和中长期贷款等方式，支持相关企业战胜疫情灾害影响”。</w:t>
      </w:r>
    </w:p>
    <w:p w14:paraId="38534D82" w14:textId="77777777" w:rsidR="00882043" w:rsidRDefault="00882043" w:rsidP="00882043">
      <w:pPr>
        <w:widowControl/>
        <w:shd w:val="clear" w:color="auto" w:fill="FFFFFF"/>
        <w:spacing w:beforeLines="50" w:before="156" w:afterLines="50" w:after="156" w:line="360" w:lineRule="auto"/>
        <w:ind w:left="150" w:right="150"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2020年2月1日，中国人民银行等五部门联合发布《中国人民银行、财政部、银保监会、证监会、外汇局关于进一步强化金融支持防控新型冠状病毒感染肺炎疫情的通知》银发〔2020〕29号（以下简称“29号文”），明确要求“对受疫情影响较大的批发零售、住宿餐饮、物流运输、文化旅游等行业，以及有发展前景但受疫情影响暂遇困难的企业，特别是小微企业，不得盲目抽贷、断贷、压贷。对受疫情影响严重的企业到期还款困难的，</w:t>
      </w:r>
      <w:r w:rsidRPr="00A62053">
        <w:rPr>
          <w:rFonts w:ascii="楷体_GB2312" w:eastAsia="楷体_GB2312" w:hAnsiTheme="minorEastAsia" w:cstheme="minorEastAsia" w:hint="eastAsia"/>
          <w:b/>
          <w:bCs/>
          <w:sz w:val="24"/>
        </w:rPr>
        <w:t>可予以展期或续贷</w:t>
      </w:r>
      <w:r>
        <w:rPr>
          <w:rFonts w:ascii="楷体_GB2312" w:eastAsia="楷体_GB2312" w:hAnsiTheme="minorEastAsia" w:cstheme="minorEastAsia" w:hint="eastAsia"/>
          <w:sz w:val="24"/>
        </w:rPr>
        <w:t>”，并“要求发挥金融租赁特色优势。</w:t>
      </w:r>
      <w:r w:rsidRPr="00381F2E">
        <w:rPr>
          <w:rFonts w:ascii="楷体_GB2312" w:eastAsia="楷体_GB2312" w:hAnsiTheme="minorEastAsia" w:cstheme="minorEastAsia" w:hint="eastAsia"/>
          <w:b/>
          <w:bCs/>
          <w:sz w:val="24"/>
        </w:rPr>
        <w:t>对于在金融租赁公司办理疫情防控相关医疗设备的金融租赁业务，</w:t>
      </w:r>
      <w:r w:rsidRPr="00A62053">
        <w:rPr>
          <w:rFonts w:ascii="楷体_GB2312" w:eastAsia="楷体_GB2312" w:hAnsiTheme="minorEastAsia" w:cstheme="minorEastAsia" w:hint="eastAsia"/>
          <w:b/>
          <w:bCs/>
          <w:sz w:val="24"/>
        </w:rPr>
        <w:t>鼓励予以缓收或减收相关租金和利息</w:t>
      </w:r>
      <w:r>
        <w:rPr>
          <w:rFonts w:ascii="楷体_GB2312" w:eastAsia="楷体_GB2312" w:hAnsiTheme="minorEastAsia" w:cstheme="minorEastAsia" w:hint="eastAsia"/>
          <w:sz w:val="24"/>
        </w:rPr>
        <w:t>，提供医疗设备租赁优惠金融服务”。</w:t>
      </w:r>
    </w:p>
    <w:p w14:paraId="6ED136AF" w14:textId="28E5E16E" w:rsidR="00882043" w:rsidRDefault="00882043" w:rsidP="00882043">
      <w:pPr>
        <w:widowControl/>
        <w:shd w:val="clear" w:color="auto" w:fill="FFFFFF"/>
        <w:spacing w:beforeLines="50" w:before="156" w:afterLines="50" w:after="156" w:line="360" w:lineRule="auto"/>
        <w:ind w:left="150" w:right="150" w:firstLineChars="200" w:firstLine="482"/>
        <w:rPr>
          <w:rFonts w:ascii="楷体_GB2312" w:eastAsia="楷体_GB2312" w:hAnsiTheme="minorEastAsia" w:cstheme="minorEastAsia"/>
          <w:sz w:val="24"/>
        </w:rPr>
      </w:pPr>
      <w:r w:rsidRPr="00381F2E">
        <w:rPr>
          <w:rFonts w:ascii="楷体_GB2312" w:eastAsia="楷体_GB2312" w:hAnsiTheme="minorEastAsia" w:cstheme="minorEastAsia" w:hint="eastAsia"/>
          <w:b/>
          <w:bCs/>
          <w:sz w:val="24"/>
        </w:rPr>
        <w:t>在上述通知中，金融监管部门鼓励金融机构向受疫情影响的企业提供金融支持，这</w:t>
      </w:r>
      <w:r>
        <w:rPr>
          <w:rFonts w:ascii="楷体_GB2312" w:eastAsia="楷体_GB2312" w:hAnsiTheme="minorEastAsia" w:cstheme="minorEastAsia" w:hint="eastAsia"/>
          <w:b/>
          <w:bCs/>
          <w:sz w:val="24"/>
        </w:rPr>
        <w:t>将</w:t>
      </w:r>
      <w:r w:rsidRPr="00381F2E">
        <w:rPr>
          <w:rFonts w:ascii="楷体_GB2312" w:eastAsia="楷体_GB2312" w:hAnsiTheme="minorEastAsia" w:cstheme="minorEastAsia" w:hint="eastAsia"/>
          <w:b/>
          <w:bCs/>
          <w:sz w:val="24"/>
        </w:rPr>
        <w:t>增加法院适用</w:t>
      </w:r>
      <w:r w:rsidR="00493DD0">
        <w:rPr>
          <w:rFonts w:ascii="楷体_GB2312" w:eastAsia="楷体_GB2312" w:hAnsiTheme="minorEastAsia" w:cstheme="minorEastAsia" w:hint="eastAsia"/>
          <w:b/>
          <w:bCs/>
          <w:sz w:val="24"/>
        </w:rPr>
        <w:t>公平</w:t>
      </w:r>
      <w:r w:rsidRPr="00381F2E">
        <w:rPr>
          <w:rFonts w:ascii="楷体_GB2312" w:eastAsia="楷体_GB2312" w:hAnsiTheme="minorEastAsia" w:cstheme="minorEastAsia" w:hint="eastAsia"/>
          <w:b/>
          <w:bCs/>
          <w:sz w:val="24"/>
        </w:rPr>
        <w:t>原则、支持符合条件的承租人调整租金还款计划（如延期还款）请求</w:t>
      </w:r>
      <w:r>
        <w:rPr>
          <w:rFonts w:ascii="楷体_GB2312" w:eastAsia="楷体_GB2312" w:hAnsiTheme="minorEastAsia" w:cstheme="minorEastAsia" w:hint="eastAsia"/>
          <w:b/>
          <w:bCs/>
          <w:sz w:val="24"/>
        </w:rPr>
        <w:t>的可能性</w:t>
      </w:r>
      <w:r w:rsidRPr="00381F2E">
        <w:rPr>
          <w:rFonts w:ascii="楷体_GB2312" w:eastAsia="楷体_GB2312" w:hAnsiTheme="minorEastAsia" w:cstheme="minorEastAsia" w:hint="eastAsia"/>
          <w:b/>
          <w:bCs/>
          <w:sz w:val="24"/>
        </w:rPr>
        <w:t>。但上述通知效力层级较低，多为鼓励性要求、无法对金融机构产生强制约束力</w:t>
      </w:r>
      <w:r>
        <w:rPr>
          <w:rFonts w:ascii="楷体_GB2312" w:eastAsia="楷体_GB2312" w:hAnsiTheme="minorEastAsia" w:cstheme="minorEastAsia" w:hint="eastAsia"/>
          <w:b/>
          <w:bCs/>
          <w:sz w:val="24"/>
        </w:rPr>
        <w:t>，也无法作为法院裁判依据</w:t>
      </w:r>
      <w:r>
        <w:rPr>
          <w:rFonts w:ascii="楷体_GB2312" w:eastAsia="楷体_GB2312" w:hAnsiTheme="minorEastAsia" w:cstheme="minorEastAsia" w:hint="eastAsia"/>
          <w:sz w:val="24"/>
        </w:rPr>
        <w:t>。</w:t>
      </w:r>
    </w:p>
    <w:p w14:paraId="37620ECE" w14:textId="302CB75D" w:rsidR="005F79D9" w:rsidRPr="00165FE8" w:rsidRDefault="00A32A5B" w:rsidP="00165FE8">
      <w:pPr>
        <w:widowControl/>
        <w:shd w:val="clear" w:color="auto" w:fill="FFFFFF"/>
        <w:spacing w:beforeLines="50" w:before="156" w:afterLines="50" w:after="156" w:line="360" w:lineRule="auto"/>
        <w:ind w:left="150" w:right="150" w:firstLineChars="200" w:firstLine="482"/>
        <w:rPr>
          <w:rFonts w:ascii="楷体_GB2312" w:eastAsia="楷体_GB2312" w:hAnsiTheme="minorEastAsia" w:cstheme="minorEastAsia"/>
          <w:b/>
          <w:bCs/>
          <w:sz w:val="24"/>
        </w:rPr>
      </w:pPr>
      <w:r w:rsidRPr="00165FE8">
        <w:rPr>
          <w:rFonts w:ascii="楷体_GB2312" w:eastAsia="楷体_GB2312" w:hAnsiTheme="minorEastAsia" w:cstheme="minorEastAsia"/>
          <w:b/>
          <w:bCs/>
          <w:sz w:val="24"/>
        </w:rPr>
        <w:t>2、</w:t>
      </w:r>
      <w:r w:rsidR="00BB383B" w:rsidRPr="00165FE8">
        <w:rPr>
          <w:rFonts w:ascii="楷体_GB2312" w:eastAsia="楷体_GB2312" w:hAnsiTheme="minorEastAsia" w:cstheme="minorEastAsia" w:hint="eastAsia"/>
          <w:b/>
          <w:bCs/>
          <w:sz w:val="24"/>
        </w:rPr>
        <w:t>直租项目</w:t>
      </w:r>
    </w:p>
    <w:p w14:paraId="71F18202" w14:textId="3E832C7F" w:rsidR="00AE04DB" w:rsidRDefault="00AE04DB" w:rsidP="00AE04DB">
      <w:pPr>
        <w:numPr>
          <w:ilvl w:val="255"/>
          <w:numId w:val="0"/>
        </w:num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对于出租人而言，直租项目下出租人主要义务仍为支付租赁物购买价款。新型冠状病毒疫情可能造成出租人租赁物购买价款支付义务的暂时履行不行，出租人可以向承租人发出因不可抗力延期支付款项的通知，待不可抗力消失后进行支付，且无需承担违约责任。</w:t>
      </w:r>
    </w:p>
    <w:p w14:paraId="47DED2A5" w14:textId="21F9DDEB" w:rsidR="005F79D9" w:rsidRDefault="00AE04DB">
      <w:pPr>
        <w:numPr>
          <w:ilvl w:val="255"/>
          <w:numId w:val="0"/>
        </w:num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对于承租人、供应商而言，直租项目</w:t>
      </w:r>
      <w:r w:rsidR="005A626A">
        <w:rPr>
          <w:rFonts w:ascii="楷体_GB2312" w:eastAsia="楷体_GB2312" w:hAnsiTheme="minorEastAsia" w:cstheme="minorEastAsia" w:hint="eastAsia"/>
          <w:sz w:val="24"/>
        </w:rPr>
        <w:t>下</w:t>
      </w:r>
      <w:r w:rsidR="00BB383B">
        <w:rPr>
          <w:rFonts w:ascii="楷体_GB2312" w:eastAsia="楷体_GB2312" w:hAnsiTheme="minorEastAsia" w:cstheme="minorEastAsia" w:hint="eastAsia"/>
          <w:sz w:val="24"/>
        </w:rPr>
        <w:t>供应商</w:t>
      </w:r>
      <w:r w:rsidR="005A626A">
        <w:rPr>
          <w:rFonts w:ascii="楷体_GB2312" w:eastAsia="楷体_GB2312" w:hAnsiTheme="minorEastAsia" w:cstheme="minorEastAsia" w:hint="eastAsia"/>
          <w:sz w:val="24"/>
        </w:rPr>
        <w:t>主要义务为向承租人交付租赁物</w:t>
      </w:r>
      <w:r>
        <w:rPr>
          <w:rFonts w:ascii="楷体_GB2312" w:eastAsia="楷体_GB2312" w:hAnsiTheme="minorEastAsia" w:cstheme="minorEastAsia" w:hint="eastAsia"/>
          <w:sz w:val="24"/>
        </w:rPr>
        <w:t>、</w:t>
      </w:r>
      <w:r w:rsidR="00BB383B">
        <w:rPr>
          <w:rFonts w:ascii="楷体_GB2312" w:eastAsia="楷体_GB2312" w:hAnsiTheme="minorEastAsia" w:cstheme="minorEastAsia" w:hint="eastAsia"/>
          <w:sz w:val="24"/>
        </w:rPr>
        <w:t>承租人</w:t>
      </w:r>
      <w:r w:rsidR="005A626A">
        <w:rPr>
          <w:rFonts w:ascii="楷体_GB2312" w:eastAsia="楷体_GB2312" w:hAnsiTheme="minorEastAsia" w:cstheme="minorEastAsia" w:hint="eastAsia"/>
          <w:sz w:val="24"/>
        </w:rPr>
        <w:t>主要义务为</w:t>
      </w:r>
      <w:r w:rsidR="00BB383B">
        <w:rPr>
          <w:rFonts w:ascii="楷体_GB2312" w:eastAsia="楷体_GB2312" w:hAnsiTheme="minorEastAsia" w:cstheme="minorEastAsia" w:hint="eastAsia"/>
          <w:sz w:val="24"/>
        </w:rPr>
        <w:t>接收</w:t>
      </w:r>
      <w:r w:rsidR="005A626A">
        <w:rPr>
          <w:rFonts w:ascii="楷体_GB2312" w:eastAsia="楷体_GB2312" w:hAnsiTheme="minorEastAsia" w:cstheme="minorEastAsia" w:hint="eastAsia"/>
          <w:sz w:val="24"/>
        </w:rPr>
        <w:t>租赁物</w:t>
      </w:r>
      <w:r w:rsidR="00BB383B">
        <w:rPr>
          <w:rFonts w:ascii="楷体_GB2312" w:eastAsia="楷体_GB2312" w:hAnsiTheme="minorEastAsia" w:cstheme="minorEastAsia" w:hint="eastAsia"/>
          <w:sz w:val="24"/>
        </w:rPr>
        <w:t>、</w:t>
      </w:r>
      <w:r w:rsidR="005A626A">
        <w:rPr>
          <w:rFonts w:ascii="楷体_GB2312" w:eastAsia="楷体_GB2312" w:hAnsiTheme="minorEastAsia" w:cstheme="minorEastAsia" w:hint="eastAsia"/>
          <w:sz w:val="24"/>
        </w:rPr>
        <w:t>支付</w:t>
      </w:r>
      <w:r w:rsidR="00BB383B">
        <w:rPr>
          <w:rFonts w:ascii="楷体_GB2312" w:eastAsia="楷体_GB2312" w:hAnsiTheme="minorEastAsia" w:cstheme="minorEastAsia" w:hint="eastAsia"/>
          <w:sz w:val="24"/>
        </w:rPr>
        <w:t>租金。其中，</w:t>
      </w:r>
      <w:r w:rsidR="005A626A">
        <w:rPr>
          <w:rFonts w:ascii="楷体_GB2312" w:eastAsia="楷体_GB2312" w:hAnsiTheme="minorEastAsia" w:cstheme="minorEastAsia" w:hint="eastAsia"/>
          <w:sz w:val="24"/>
        </w:rPr>
        <w:t>供应商交付租赁物的义务、承租人接收租赁物的义务履行</w:t>
      </w:r>
      <w:r w:rsidR="00BB383B">
        <w:rPr>
          <w:rFonts w:ascii="楷体_GB2312" w:eastAsia="楷体_GB2312" w:hAnsiTheme="minorEastAsia" w:cstheme="minorEastAsia" w:hint="eastAsia"/>
          <w:sz w:val="24"/>
        </w:rPr>
        <w:t>可能受到新冠疫情及其防控措施较大影响。</w:t>
      </w:r>
    </w:p>
    <w:p w14:paraId="763E115A" w14:textId="0C99B0D3" w:rsidR="00AE04DB" w:rsidRPr="00165FE8" w:rsidRDefault="00AE04DB">
      <w:pPr>
        <w:numPr>
          <w:ilvl w:val="255"/>
          <w:numId w:val="0"/>
        </w:numPr>
        <w:spacing w:beforeLines="50" w:before="156" w:afterLines="50" w:after="156" w:line="360" w:lineRule="auto"/>
        <w:ind w:firstLineChars="200" w:firstLine="482"/>
        <w:rPr>
          <w:rFonts w:ascii="楷体_GB2312" w:eastAsia="楷体_GB2312" w:hAnsiTheme="minorEastAsia" w:cstheme="minorEastAsia"/>
          <w:b/>
          <w:bCs/>
          <w:sz w:val="24"/>
        </w:rPr>
      </w:pPr>
      <w:r w:rsidRPr="00165FE8">
        <w:rPr>
          <w:rFonts w:ascii="楷体_GB2312" w:eastAsia="楷体_GB2312" w:hAnsiTheme="minorEastAsia" w:cstheme="minorEastAsia" w:hint="eastAsia"/>
          <w:b/>
          <w:bCs/>
          <w:sz w:val="24"/>
        </w:rPr>
        <w:t>（</w:t>
      </w:r>
      <w:r w:rsidRPr="00165FE8">
        <w:rPr>
          <w:rFonts w:ascii="楷体_GB2312" w:eastAsia="楷体_GB2312" w:hAnsiTheme="minorEastAsia" w:cstheme="minorEastAsia"/>
          <w:b/>
          <w:bCs/>
          <w:sz w:val="24"/>
        </w:rPr>
        <w:t>1）</w:t>
      </w:r>
      <w:r w:rsidRPr="00165FE8">
        <w:rPr>
          <w:rFonts w:ascii="楷体_GB2312" w:eastAsia="楷体_GB2312" w:hAnsiTheme="minorEastAsia" w:cstheme="minorEastAsia" w:hint="eastAsia"/>
          <w:b/>
          <w:bCs/>
          <w:sz w:val="24"/>
        </w:rPr>
        <w:t>在新冠疫情及其防控措施发生前，</w:t>
      </w:r>
      <w:r w:rsidRPr="005D2D1B">
        <w:rPr>
          <w:rFonts w:ascii="楷体_GB2312" w:eastAsia="楷体_GB2312" w:hAnsiTheme="minorEastAsia" w:cstheme="minorEastAsia" w:hint="eastAsia"/>
          <w:b/>
          <w:bCs/>
          <w:sz w:val="24"/>
        </w:rPr>
        <w:t>供应商已向承租人交付租赁物</w:t>
      </w:r>
    </w:p>
    <w:p w14:paraId="7D1C1EF2" w14:textId="248890E3" w:rsidR="00AE04DB" w:rsidRDefault="00BB383B">
      <w:pPr>
        <w:numPr>
          <w:ilvl w:val="255"/>
          <w:numId w:val="0"/>
        </w:numPr>
        <w:spacing w:beforeLines="50" w:before="156" w:afterLines="50" w:after="156" w:line="360" w:lineRule="auto"/>
        <w:ind w:firstLineChars="200" w:firstLine="480"/>
        <w:rPr>
          <w:rFonts w:ascii="楷体_GB2312" w:eastAsia="楷体_GB2312" w:hAnsiTheme="minorEastAsia" w:cstheme="minorEastAsia"/>
          <w:sz w:val="24"/>
        </w:rPr>
      </w:pPr>
      <w:r w:rsidRPr="00AE04DB">
        <w:rPr>
          <w:rFonts w:ascii="楷体_GB2312" w:eastAsia="楷体_GB2312" w:hAnsiTheme="minorEastAsia" w:cstheme="minorEastAsia" w:hint="eastAsia"/>
          <w:sz w:val="24"/>
        </w:rPr>
        <w:t>若在新冠疫情及其防控措施发生前，</w:t>
      </w:r>
      <w:r w:rsidRPr="00165FE8">
        <w:rPr>
          <w:rFonts w:ascii="楷体_GB2312" w:eastAsia="楷体_GB2312" w:hAnsiTheme="minorEastAsia" w:cstheme="minorEastAsia" w:hint="eastAsia"/>
          <w:sz w:val="24"/>
        </w:rPr>
        <w:t>供应商已向承租人交付租赁物的</w:t>
      </w:r>
      <w:r w:rsidRPr="00AE04DB">
        <w:rPr>
          <w:rFonts w:ascii="楷体_GB2312" w:eastAsia="楷体_GB2312" w:hAnsiTheme="minorEastAsia" w:cstheme="minorEastAsia" w:hint="eastAsia"/>
          <w:sz w:val="24"/>
        </w:rPr>
        <w:t>，</w:t>
      </w:r>
      <w:r>
        <w:rPr>
          <w:rFonts w:ascii="楷体_GB2312" w:eastAsia="楷体_GB2312" w:hAnsiTheme="minorEastAsia" w:cstheme="minorEastAsia" w:hint="eastAsia"/>
          <w:sz w:val="24"/>
        </w:rPr>
        <w:t>承租人融资、融物的目的均已实现，此时直租合同项下的主要合同义务为承租人支付租金义务。</w:t>
      </w:r>
    </w:p>
    <w:p w14:paraId="4A43EDAA" w14:textId="05F01609" w:rsidR="005F79D9" w:rsidRDefault="00BB383B" w:rsidP="00493DD0">
      <w:pPr>
        <w:numPr>
          <w:ilvl w:val="255"/>
          <w:numId w:val="0"/>
        </w:num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lastRenderedPageBreak/>
        <w:t>此时，同售后回租项目一样，</w:t>
      </w:r>
      <w:r w:rsidR="00AC32E1" w:rsidRPr="00381F2E">
        <w:rPr>
          <w:rFonts w:ascii="楷体_GB2312" w:eastAsia="楷体_GB2312" w:hAnsiTheme="minorEastAsia" w:cstheme="minorEastAsia" w:hint="eastAsia"/>
          <w:b/>
          <w:bCs/>
          <w:sz w:val="24"/>
        </w:rPr>
        <w:t>新冠疫情及其防控措施</w:t>
      </w:r>
      <w:r w:rsidR="00AC32E1">
        <w:rPr>
          <w:rFonts w:ascii="楷体_GB2312" w:eastAsia="楷体_GB2312" w:hAnsiTheme="minorEastAsia" w:cstheme="minorEastAsia" w:hint="eastAsia"/>
          <w:b/>
          <w:bCs/>
          <w:sz w:val="24"/>
        </w:rPr>
        <w:t>一般不构成不可抗力</w:t>
      </w:r>
      <w:r w:rsidR="00493DD0">
        <w:rPr>
          <w:rFonts w:ascii="楷体_GB2312" w:eastAsia="楷体_GB2312" w:hAnsiTheme="minorEastAsia" w:cstheme="minorEastAsia" w:hint="eastAsia"/>
          <w:b/>
          <w:bCs/>
          <w:sz w:val="24"/>
        </w:rPr>
        <w:t>，也不构成情势变更</w:t>
      </w:r>
      <w:r w:rsidRPr="009112BB">
        <w:rPr>
          <w:rFonts w:ascii="楷体_GB2312" w:eastAsia="楷体_GB2312" w:hAnsiTheme="minorEastAsia" w:cstheme="minorEastAsia" w:hint="eastAsia"/>
          <w:sz w:val="24"/>
        </w:rPr>
        <w:t>，</w:t>
      </w:r>
      <w:r w:rsidRPr="00165FE8">
        <w:rPr>
          <w:rFonts w:ascii="楷体_GB2312" w:eastAsia="楷体_GB2312" w:hAnsiTheme="minorEastAsia" w:cstheme="minorEastAsia" w:hint="eastAsia"/>
          <w:sz w:val="24"/>
        </w:rPr>
        <w:t>承租人应继续按照直租合同约定支付</w:t>
      </w:r>
      <w:r w:rsidR="005D2D1B" w:rsidRPr="00165FE8">
        <w:rPr>
          <w:rFonts w:ascii="楷体_GB2312" w:eastAsia="楷体_GB2312" w:hAnsiTheme="minorEastAsia" w:cstheme="minorEastAsia" w:hint="eastAsia"/>
          <w:sz w:val="24"/>
        </w:rPr>
        <w:t>新冠疫情及其防控措施影响期间的租金</w:t>
      </w:r>
      <w:r w:rsidR="005D2D1B" w:rsidRPr="00592008">
        <w:rPr>
          <w:rFonts w:ascii="楷体_GB2312" w:eastAsia="楷体_GB2312" w:hAnsiTheme="minorEastAsia" w:cstheme="minorEastAsia" w:hint="eastAsia"/>
          <w:sz w:val="24"/>
        </w:rPr>
        <w:t>，</w:t>
      </w:r>
      <w:r w:rsidRPr="00165FE8">
        <w:rPr>
          <w:rFonts w:ascii="楷体_GB2312" w:eastAsia="楷体_GB2312" w:hAnsiTheme="minorEastAsia" w:cstheme="minorEastAsia" w:hint="eastAsia"/>
          <w:sz w:val="24"/>
        </w:rPr>
        <w:t>承租人逾期支付租金的违约责任（若有）不可免除</w:t>
      </w:r>
      <w:r w:rsidRPr="00592008">
        <w:rPr>
          <w:rFonts w:ascii="楷体_GB2312" w:eastAsia="楷体_GB2312" w:hAnsiTheme="minorEastAsia" w:cstheme="minorEastAsia" w:hint="eastAsia"/>
          <w:sz w:val="24"/>
        </w:rPr>
        <w:t>。</w:t>
      </w:r>
      <w:r w:rsidR="00AC32E1" w:rsidRPr="00592008">
        <w:rPr>
          <w:rFonts w:ascii="楷体_GB2312" w:eastAsia="楷体_GB2312" w:hAnsiTheme="minorEastAsia" w:cstheme="minorEastAsia" w:hint="eastAsia"/>
          <w:sz w:val="24"/>
        </w:rPr>
        <w:t>但</w:t>
      </w:r>
      <w:r w:rsidR="00AC32E1" w:rsidRPr="009112BB">
        <w:rPr>
          <w:rFonts w:ascii="楷体_GB2312" w:eastAsia="楷体_GB2312" w:hAnsiTheme="minorEastAsia" w:cstheme="minorEastAsia" w:hint="eastAsia"/>
          <w:sz w:val="24"/>
        </w:rPr>
        <w:t>基于目前新冠疫情形势的严峻性及金融监管部门陆续发文要求金融机构向受疫情影响的企业提供金融支持的</w:t>
      </w:r>
      <w:r w:rsidR="00AC32E1" w:rsidRPr="00592008">
        <w:rPr>
          <w:rFonts w:ascii="楷体_GB2312" w:eastAsia="楷体_GB2312" w:hAnsiTheme="minorEastAsia" w:cstheme="minorEastAsia" w:hint="eastAsia"/>
          <w:sz w:val="24"/>
        </w:rPr>
        <w:t>精神来看，将增加法院适用</w:t>
      </w:r>
      <w:r w:rsidR="00493DD0" w:rsidRPr="00FA786B">
        <w:rPr>
          <w:rFonts w:ascii="楷体_GB2312" w:eastAsia="楷体_GB2312" w:hAnsiTheme="minorEastAsia" w:cstheme="minorEastAsia" w:hint="eastAsia"/>
          <w:b/>
          <w:bCs/>
          <w:sz w:val="24"/>
        </w:rPr>
        <w:t>公平</w:t>
      </w:r>
      <w:r w:rsidR="00AC32E1" w:rsidRPr="00FA786B">
        <w:rPr>
          <w:rFonts w:ascii="楷体_GB2312" w:eastAsia="楷体_GB2312" w:hAnsiTheme="minorEastAsia" w:cstheme="minorEastAsia" w:hint="eastAsia"/>
          <w:b/>
          <w:bCs/>
          <w:sz w:val="24"/>
        </w:rPr>
        <w:t>原则</w:t>
      </w:r>
      <w:r w:rsidR="00AC32E1" w:rsidRPr="00592008">
        <w:rPr>
          <w:rFonts w:ascii="楷体_GB2312" w:eastAsia="楷体_GB2312" w:hAnsiTheme="minorEastAsia" w:cstheme="minorEastAsia" w:hint="eastAsia"/>
          <w:sz w:val="24"/>
        </w:rPr>
        <w:t>、支持符合条件的承租人变更融资租赁合同的可能性</w:t>
      </w:r>
      <w:r w:rsidR="00AC32E1" w:rsidRPr="00AC32E1">
        <w:rPr>
          <w:rFonts w:ascii="楷体_GB2312" w:eastAsia="楷体_GB2312" w:hAnsiTheme="minorEastAsia" w:cstheme="minorEastAsia" w:hint="eastAsia"/>
          <w:sz w:val="24"/>
        </w:rPr>
        <w:t>。</w:t>
      </w:r>
    </w:p>
    <w:p w14:paraId="75BC57A9" w14:textId="1586D0FE" w:rsidR="00AE04DB" w:rsidRPr="00165FE8" w:rsidRDefault="00AE04DB" w:rsidP="00AE04DB">
      <w:pPr>
        <w:numPr>
          <w:ilvl w:val="255"/>
          <w:numId w:val="0"/>
        </w:numPr>
        <w:spacing w:beforeLines="50" w:before="156" w:afterLines="50" w:after="156" w:line="360" w:lineRule="auto"/>
        <w:ind w:firstLineChars="200" w:firstLine="482"/>
        <w:rPr>
          <w:rFonts w:ascii="楷体_GB2312" w:eastAsia="楷体_GB2312" w:hAnsiTheme="minorEastAsia" w:cstheme="minorEastAsia"/>
          <w:b/>
          <w:bCs/>
          <w:sz w:val="24"/>
        </w:rPr>
      </w:pPr>
      <w:r w:rsidRPr="00165FE8">
        <w:rPr>
          <w:rFonts w:ascii="楷体_GB2312" w:eastAsia="楷体_GB2312" w:hAnsiTheme="minorEastAsia" w:cstheme="minorEastAsia" w:hint="eastAsia"/>
          <w:b/>
          <w:bCs/>
          <w:sz w:val="24"/>
        </w:rPr>
        <w:t>（</w:t>
      </w:r>
      <w:r w:rsidRPr="00165FE8">
        <w:rPr>
          <w:rFonts w:ascii="楷体_GB2312" w:eastAsia="楷体_GB2312" w:hAnsiTheme="minorEastAsia" w:cstheme="minorEastAsia"/>
          <w:b/>
          <w:bCs/>
          <w:sz w:val="24"/>
        </w:rPr>
        <w:t>2）</w:t>
      </w:r>
      <w:r w:rsidRPr="00165FE8">
        <w:rPr>
          <w:rFonts w:ascii="楷体_GB2312" w:eastAsia="楷体_GB2312" w:hAnsiTheme="minorEastAsia" w:cstheme="minorEastAsia" w:hint="eastAsia"/>
          <w:b/>
          <w:bCs/>
          <w:sz w:val="24"/>
        </w:rPr>
        <w:t>在新冠疫情及其防控措施发生前，供应商尚未向承租人交付租赁物</w:t>
      </w:r>
    </w:p>
    <w:p w14:paraId="2B0177EA" w14:textId="74B75DB9" w:rsidR="005F79D9" w:rsidRDefault="00BB383B">
      <w:pPr>
        <w:numPr>
          <w:ilvl w:val="255"/>
          <w:numId w:val="0"/>
        </w:numPr>
        <w:spacing w:beforeLines="50" w:before="156" w:afterLines="50" w:after="156" w:line="360" w:lineRule="auto"/>
        <w:ind w:firstLineChars="200" w:firstLine="480"/>
        <w:rPr>
          <w:rFonts w:ascii="楷体_GB2312" w:eastAsia="楷体_GB2312" w:hAnsiTheme="minorEastAsia" w:cstheme="minorEastAsia"/>
          <w:sz w:val="24"/>
        </w:rPr>
      </w:pPr>
      <w:r>
        <w:rPr>
          <w:rFonts w:ascii="楷体_GB2312" w:eastAsia="楷体_GB2312" w:hAnsiTheme="minorEastAsia" w:cstheme="minorEastAsia" w:hint="eastAsia"/>
          <w:sz w:val="24"/>
        </w:rPr>
        <w:t>若在新冠疫情及其防控措施发生前，供应商尚未向承租人交付租赁物的，受新冠疫情及其防控措施影响，供应商可能无法按租赁物买卖合同约定向承租人交付租赁物或承租人无法接收租赁物，可能导致租赁物买卖合同履行迟延或履行不能，最终可能导致承租人在直租合同项下融物的目的无法实现。</w:t>
      </w:r>
    </w:p>
    <w:p w14:paraId="4F6F35FB" w14:textId="39936FAE" w:rsidR="005D2D1B" w:rsidRDefault="00BB383B">
      <w:pPr>
        <w:numPr>
          <w:ilvl w:val="255"/>
          <w:numId w:val="0"/>
        </w:numPr>
        <w:spacing w:beforeLines="50" w:before="156" w:afterLines="50" w:after="156" w:line="360" w:lineRule="auto"/>
        <w:ind w:firstLineChars="200" w:firstLine="482"/>
        <w:rPr>
          <w:rFonts w:ascii="楷体_GB2312" w:eastAsia="楷体_GB2312" w:hAnsiTheme="minorEastAsia" w:cstheme="minorEastAsia"/>
          <w:sz w:val="24"/>
        </w:rPr>
      </w:pPr>
      <w:r>
        <w:rPr>
          <w:rFonts w:ascii="楷体_GB2312" w:eastAsia="楷体_GB2312" w:hAnsiTheme="minorEastAsia" w:cstheme="minorEastAsia" w:hint="eastAsia"/>
          <w:b/>
          <w:bCs/>
          <w:sz w:val="24"/>
        </w:rPr>
        <w:t>情形</w:t>
      </w:r>
      <w:r w:rsidR="005D2D1B">
        <w:rPr>
          <w:rFonts w:ascii="楷体_GB2312" w:eastAsia="楷体_GB2312" w:hAnsiTheme="minorEastAsia" w:cstheme="minorEastAsia" w:hint="eastAsia"/>
          <w:b/>
          <w:bCs/>
          <w:sz w:val="24"/>
        </w:rPr>
        <w:t>一</w:t>
      </w:r>
      <w:r>
        <w:rPr>
          <w:rFonts w:ascii="楷体_GB2312" w:eastAsia="楷体_GB2312" w:hAnsiTheme="minorEastAsia" w:cstheme="minorEastAsia" w:hint="eastAsia"/>
          <w:b/>
          <w:bCs/>
          <w:sz w:val="24"/>
        </w:rPr>
        <w:t>：</w:t>
      </w:r>
      <w:bookmarkStart w:id="6" w:name="_Hlk32500315"/>
      <w:r>
        <w:rPr>
          <w:rFonts w:ascii="楷体_GB2312" w:eastAsia="楷体_GB2312" w:hAnsiTheme="minorEastAsia" w:cstheme="minorEastAsia" w:hint="eastAsia"/>
          <w:b/>
          <w:bCs/>
          <w:sz w:val="24"/>
        </w:rPr>
        <w:t>若新冠疫情及其防控措施导致租赁物买卖合同履行不能、承租人在直租合同项下融物的目的无法实现</w:t>
      </w:r>
      <w:bookmarkEnd w:id="6"/>
    </w:p>
    <w:p w14:paraId="35CD84D4" w14:textId="668A177B" w:rsidR="005D2D1B" w:rsidRDefault="005D2D1B">
      <w:pPr>
        <w:numPr>
          <w:ilvl w:val="255"/>
          <w:numId w:val="0"/>
        </w:numPr>
        <w:spacing w:beforeLines="50" w:before="156" w:afterLines="50" w:after="156" w:line="360" w:lineRule="auto"/>
        <w:ind w:firstLineChars="200" w:firstLine="480"/>
        <w:rPr>
          <w:rFonts w:ascii="楷体_GB2312" w:eastAsia="楷体_GB2312" w:hAnsiTheme="minorEastAsia" w:cstheme="minorEastAsia"/>
          <w:sz w:val="24"/>
        </w:rPr>
      </w:pPr>
      <w:r w:rsidRPr="005D2D1B">
        <w:rPr>
          <w:rFonts w:ascii="楷体_GB2312" w:eastAsia="楷体_GB2312" w:hAnsiTheme="minorEastAsia" w:cstheme="minorEastAsia" w:hint="eastAsia"/>
          <w:sz w:val="24"/>
        </w:rPr>
        <w:t>若新冠疫情及其防控措施导致租赁物买卖合同履行不能、承租人在直租合同项下融物的目的无法实现</w:t>
      </w:r>
      <w:r>
        <w:rPr>
          <w:rFonts w:ascii="楷体_GB2312" w:eastAsia="楷体_GB2312" w:hAnsiTheme="minorEastAsia" w:cstheme="minorEastAsia" w:hint="eastAsia"/>
          <w:sz w:val="24"/>
        </w:rPr>
        <w:t>的，</w:t>
      </w:r>
      <w:r w:rsidR="00BB383B">
        <w:rPr>
          <w:rFonts w:ascii="楷体_GB2312" w:eastAsia="楷体_GB2312" w:hAnsiTheme="minorEastAsia" w:cstheme="minorEastAsia" w:hint="eastAsia"/>
          <w:sz w:val="24"/>
        </w:rPr>
        <w:t>根据不可抗力规则及《最高人民法院关于审理融资租赁合同纠纷案件适用法律问题的解释》（简称“《融资租赁司法解释》”）第十一条“有下列情形之一，出租人或者承租人请求解除融资租赁合同的，人民法院应予支持：（一）出租人与出卖人订立的买卖合同解除、被确认无效或者被撤销，且双方未能重新订立买卖合同的；……（三）因出卖人的原因致使融资租赁合同的目的不能实现的”之规定，</w:t>
      </w:r>
      <w:r w:rsidR="0006182D" w:rsidRPr="00165FE8">
        <w:rPr>
          <w:rFonts w:ascii="楷体_GB2312" w:eastAsia="楷体_GB2312" w:hAnsiTheme="minorEastAsia" w:cstheme="minorEastAsia" w:hint="eastAsia"/>
          <w:b/>
          <w:bCs/>
          <w:sz w:val="24"/>
        </w:rPr>
        <w:t>出卖人有权要求解除租赁物买卖合同</w:t>
      </w:r>
      <w:r w:rsidR="0006182D">
        <w:rPr>
          <w:rFonts w:ascii="楷体_GB2312" w:eastAsia="楷体_GB2312" w:hAnsiTheme="minorEastAsia" w:cstheme="minorEastAsia" w:hint="eastAsia"/>
          <w:b/>
          <w:bCs/>
          <w:sz w:val="24"/>
        </w:rPr>
        <w:t>，</w:t>
      </w:r>
      <w:r w:rsidR="00BB383B" w:rsidRPr="0006182D">
        <w:rPr>
          <w:rFonts w:ascii="楷体_GB2312" w:eastAsia="楷体_GB2312" w:hAnsiTheme="minorEastAsia" w:cstheme="minorEastAsia" w:hint="eastAsia"/>
          <w:b/>
          <w:bCs/>
          <w:sz w:val="24"/>
        </w:rPr>
        <w:t>承租人有权要求</w:t>
      </w:r>
      <w:bookmarkStart w:id="7" w:name="_Hlk32500358"/>
      <w:r w:rsidR="00BB383B" w:rsidRPr="0006182D">
        <w:rPr>
          <w:rFonts w:ascii="楷体_GB2312" w:eastAsia="楷体_GB2312" w:hAnsiTheme="minorEastAsia" w:cstheme="minorEastAsia" w:hint="eastAsia"/>
          <w:b/>
          <w:bCs/>
          <w:sz w:val="24"/>
        </w:rPr>
        <w:t>解除直租合同</w:t>
      </w:r>
      <w:bookmarkEnd w:id="7"/>
      <w:r w:rsidR="0006182D">
        <w:rPr>
          <w:rFonts w:ascii="楷体_GB2312" w:eastAsia="楷体_GB2312" w:hAnsiTheme="minorEastAsia" w:cstheme="minorEastAsia" w:hint="eastAsia"/>
          <w:b/>
          <w:bCs/>
          <w:sz w:val="24"/>
        </w:rPr>
        <w:t>、租赁物买卖合同</w:t>
      </w:r>
      <w:r w:rsidR="00BB383B">
        <w:rPr>
          <w:rFonts w:ascii="楷体_GB2312" w:eastAsia="楷体_GB2312" w:hAnsiTheme="minorEastAsia" w:cstheme="minorEastAsia" w:hint="eastAsia"/>
          <w:sz w:val="24"/>
        </w:rPr>
        <w:t>。</w:t>
      </w:r>
    </w:p>
    <w:p w14:paraId="726207B9" w14:textId="6193319F" w:rsidR="005F79D9" w:rsidRDefault="005D2D1B">
      <w:pPr>
        <w:numPr>
          <w:ilvl w:val="255"/>
          <w:numId w:val="0"/>
        </w:numPr>
        <w:spacing w:beforeLines="50" w:before="156" w:afterLines="50" w:after="156" w:line="360" w:lineRule="auto"/>
        <w:ind w:firstLineChars="200" w:firstLine="482"/>
        <w:rPr>
          <w:rFonts w:ascii="楷体_GB2312" w:eastAsia="楷体_GB2312" w:hAnsiTheme="minorEastAsia" w:cstheme="minorEastAsia"/>
          <w:sz w:val="24"/>
        </w:rPr>
      </w:pPr>
      <w:r w:rsidRPr="00165FE8">
        <w:rPr>
          <w:rFonts w:ascii="楷体_GB2312" w:eastAsia="楷体_GB2312" w:hAnsiTheme="minorEastAsia" w:cstheme="minorEastAsia" w:hint="eastAsia"/>
          <w:b/>
          <w:bCs/>
          <w:sz w:val="24"/>
        </w:rPr>
        <w:t>对于</w:t>
      </w:r>
      <w:r w:rsidR="0006182D">
        <w:rPr>
          <w:rFonts w:ascii="楷体_GB2312" w:eastAsia="楷体_GB2312" w:hAnsiTheme="minorEastAsia" w:cstheme="minorEastAsia" w:hint="eastAsia"/>
          <w:b/>
          <w:bCs/>
          <w:sz w:val="24"/>
        </w:rPr>
        <w:t>上述出卖人解除租赁物买卖合同及</w:t>
      </w:r>
      <w:r w:rsidRPr="00165FE8">
        <w:rPr>
          <w:rFonts w:ascii="楷体_GB2312" w:eastAsia="楷体_GB2312" w:hAnsiTheme="minorEastAsia" w:cstheme="minorEastAsia" w:hint="eastAsia"/>
          <w:b/>
          <w:bCs/>
          <w:sz w:val="24"/>
        </w:rPr>
        <w:t>承租人解除</w:t>
      </w:r>
      <w:r>
        <w:rPr>
          <w:rFonts w:ascii="楷体_GB2312" w:eastAsia="楷体_GB2312" w:hAnsiTheme="minorEastAsia" w:cstheme="minorEastAsia" w:hint="eastAsia"/>
          <w:b/>
          <w:bCs/>
          <w:sz w:val="24"/>
        </w:rPr>
        <w:t>直租合同、</w:t>
      </w:r>
      <w:r w:rsidRPr="00165FE8">
        <w:rPr>
          <w:rFonts w:ascii="楷体_GB2312" w:eastAsia="楷体_GB2312" w:hAnsiTheme="minorEastAsia" w:cstheme="minorEastAsia" w:hint="eastAsia"/>
          <w:b/>
          <w:bCs/>
          <w:sz w:val="24"/>
        </w:rPr>
        <w:t>租赁物买卖合同的主张，</w:t>
      </w:r>
      <w:r w:rsidR="00BB383B">
        <w:rPr>
          <w:rFonts w:ascii="楷体_GB2312" w:eastAsia="楷体_GB2312" w:hAnsiTheme="minorEastAsia" w:cstheme="minorEastAsia" w:hint="eastAsia"/>
          <w:sz w:val="24"/>
        </w:rPr>
        <w:t>根据《融资租赁司法解释》第十六条“融资租赁合同因买卖合同被解除、被确认无效或者被撤销而解除，出租人根据融资租赁合同约定，或者以融资租赁合同虽未约定或约定不明，但出卖人及租赁物系由承租人选择为由，主张承租人赔偿相应损失的，人民法院应予支持。出租人的损失已经在买卖合同被解除、被确认无效或者被撤销时获得赔偿的，应当免除承租人相应的赔偿责任”之规定，</w:t>
      </w:r>
      <w:r w:rsidR="00BB383B">
        <w:rPr>
          <w:rFonts w:ascii="楷体_GB2312" w:eastAsia="楷体_GB2312" w:hAnsiTheme="minorEastAsia" w:cstheme="minorEastAsia" w:hint="eastAsia"/>
          <w:b/>
          <w:bCs/>
          <w:sz w:val="24"/>
        </w:rPr>
        <w:t>出租人根据直租合同约定或法律规定要求承租人赔偿损失</w:t>
      </w:r>
      <w:r w:rsidR="00BB383B">
        <w:rPr>
          <w:rFonts w:ascii="楷体_GB2312" w:eastAsia="楷体_GB2312" w:hAnsiTheme="minorEastAsia" w:cstheme="minorEastAsia" w:hint="eastAsia"/>
          <w:sz w:val="24"/>
        </w:rPr>
        <w:t>。</w:t>
      </w:r>
    </w:p>
    <w:p w14:paraId="2C06BDEE" w14:textId="77777777" w:rsidR="009848B5" w:rsidRDefault="00BB383B" w:rsidP="009848B5">
      <w:pPr>
        <w:numPr>
          <w:ilvl w:val="255"/>
          <w:numId w:val="0"/>
        </w:numPr>
        <w:spacing w:beforeLines="50" w:before="156" w:afterLines="50" w:after="156" w:line="360" w:lineRule="auto"/>
        <w:ind w:firstLineChars="200" w:firstLine="480"/>
        <w:rPr>
          <w:rFonts w:ascii="楷体_GB2312" w:eastAsia="楷体_GB2312" w:hAnsiTheme="minorEastAsia" w:cstheme="minorEastAsia"/>
          <w:iCs/>
          <w:sz w:val="24"/>
        </w:rPr>
      </w:pPr>
      <w:r w:rsidRPr="003F4D67">
        <w:rPr>
          <w:rFonts w:ascii="楷体_GB2312" w:eastAsia="楷体_GB2312" w:hAnsiTheme="minorEastAsia" w:cstheme="minorEastAsia" w:hint="eastAsia"/>
          <w:iCs/>
          <w:sz w:val="24"/>
        </w:rPr>
        <w:lastRenderedPageBreak/>
        <w:t>参考案例</w:t>
      </w:r>
      <w:r w:rsidR="009848B5">
        <w:rPr>
          <w:rFonts w:ascii="楷体_GB2312" w:eastAsia="楷体_GB2312" w:hAnsiTheme="minorEastAsia" w:cstheme="minorEastAsia" w:hint="eastAsia"/>
          <w:iCs/>
          <w:sz w:val="24"/>
        </w:rPr>
        <w:t>：</w:t>
      </w:r>
    </w:p>
    <w:p w14:paraId="16BD5186" w14:textId="7778F1C8" w:rsidR="005F79D9" w:rsidRPr="003F4D67" w:rsidRDefault="009848B5" w:rsidP="009848B5">
      <w:pPr>
        <w:numPr>
          <w:ilvl w:val="255"/>
          <w:numId w:val="0"/>
        </w:numPr>
        <w:spacing w:beforeLines="50" w:before="156" w:afterLines="50" w:after="156" w:line="360" w:lineRule="auto"/>
        <w:ind w:firstLineChars="200" w:firstLine="480"/>
        <w:rPr>
          <w:rFonts w:ascii="楷体_GB2312" w:eastAsia="楷体_GB2312" w:hAnsiTheme="minorEastAsia" w:cstheme="minorEastAsia"/>
          <w:iCs/>
          <w:sz w:val="24"/>
        </w:rPr>
      </w:pPr>
      <w:r>
        <w:rPr>
          <w:rFonts w:ascii="楷体_GB2312" w:eastAsia="楷体_GB2312" w:hAnsiTheme="minorEastAsia" w:cstheme="minorEastAsia"/>
          <w:iCs/>
          <w:sz w:val="24"/>
        </w:rPr>
        <w:t>某空气新风机生产厂家与某融资租赁公司合作</w:t>
      </w:r>
      <w:r>
        <w:rPr>
          <w:rFonts w:ascii="楷体_GB2312" w:eastAsia="楷体_GB2312" w:hAnsiTheme="minorEastAsia" w:cstheme="minorEastAsia" w:hint="eastAsia"/>
          <w:iCs/>
          <w:sz w:val="24"/>
        </w:rPr>
        <w:t>，</w:t>
      </w:r>
      <w:r>
        <w:rPr>
          <w:rFonts w:ascii="楷体_GB2312" w:eastAsia="楷体_GB2312" w:hAnsiTheme="minorEastAsia" w:cstheme="minorEastAsia"/>
          <w:iCs/>
          <w:sz w:val="24"/>
        </w:rPr>
        <w:t>共同为一贵族学校供应空气新风系统</w:t>
      </w:r>
      <w:r>
        <w:rPr>
          <w:rFonts w:ascii="楷体_GB2312" w:eastAsia="楷体_GB2312" w:hAnsiTheme="minorEastAsia" w:cstheme="minorEastAsia" w:hint="eastAsia"/>
          <w:iCs/>
          <w:sz w:val="24"/>
        </w:rPr>
        <w:t>，</w:t>
      </w:r>
      <w:r>
        <w:rPr>
          <w:rFonts w:ascii="楷体_GB2312" w:eastAsia="楷体_GB2312" w:hAnsiTheme="minorEastAsia" w:cstheme="minorEastAsia"/>
          <w:iCs/>
          <w:sz w:val="24"/>
        </w:rPr>
        <w:t>后由于疫情原因该厂生产线被征用并被改造成空气消毒机</w:t>
      </w:r>
      <w:r>
        <w:rPr>
          <w:rFonts w:ascii="楷体_GB2312" w:eastAsia="楷体_GB2312" w:hAnsiTheme="minorEastAsia" w:cstheme="minorEastAsia" w:hint="eastAsia"/>
          <w:iCs/>
          <w:sz w:val="24"/>
        </w:rPr>
        <w:t>。由于满负荷生产</w:t>
      </w:r>
      <w:r w:rsidR="00E44A54">
        <w:rPr>
          <w:rFonts w:ascii="楷体_GB2312" w:eastAsia="楷体_GB2312" w:hAnsiTheme="minorEastAsia" w:cstheme="minorEastAsia" w:hint="eastAsia"/>
          <w:iCs/>
          <w:sz w:val="24"/>
        </w:rPr>
        <w:t>，</w:t>
      </w:r>
      <w:r>
        <w:rPr>
          <w:rFonts w:ascii="楷体_GB2312" w:eastAsia="楷体_GB2312" w:hAnsiTheme="minorEastAsia" w:cstheme="minorEastAsia" w:hint="eastAsia"/>
          <w:iCs/>
          <w:sz w:val="24"/>
        </w:rPr>
        <w:t>导致疫情过后生产设备磨损殆尽且未及时领取相应的征用补偿款。</w:t>
      </w:r>
      <w:r w:rsidR="00E44A54">
        <w:rPr>
          <w:rFonts w:ascii="楷体_GB2312" w:eastAsia="楷体_GB2312" w:hAnsiTheme="minorEastAsia" w:cstheme="minorEastAsia" w:hint="eastAsia"/>
          <w:iCs/>
          <w:sz w:val="24"/>
        </w:rPr>
        <w:t>此时，生产厂家不再有生产及交货能力，进而无法履行融资租赁合同项下的买卖合同。</w:t>
      </w:r>
    </w:p>
    <w:p w14:paraId="237295F7" w14:textId="75E0833C" w:rsidR="005A626A" w:rsidRPr="003F4D67" w:rsidRDefault="005A626A">
      <w:pPr>
        <w:numPr>
          <w:ilvl w:val="255"/>
          <w:numId w:val="0"/>
        </w:numPr>
        <w:spacing w:beforeLines="50" w:before="156" w:afterLines="50" w:after="156" w:line="360" w:lineRule="auto"/>
        <w:ind w:firstLineChars="200" w:firstLine="480"/>
        <w:rPr>
          <w:rFonts w:ascii="楷体_GB2312" w:eastAsia="楷体_GB2312" w:hAnsiTheme="minorEastAsia" w:cstheme="minorEastAsia"/>
          <w:b/>
          <w:i/>
          <w:iCs/>
          <w:sz w:val="24"/>
        </w:rPr>
      </w:pPr>
      <w:r w:rsidRPr="003F4D67">
        <w:rPr>
          <w:rFonts w:ascii="楷体_GB2312" w:eastAsia="楷体_GB2312" w:hAnsiTheme="minorEastAsia" w:cstheme="minorEastAsia" w:hint="eastAsia"/>
          <w:bCs/>
          <w:sz w:val="24"/>
        </w:rPr>
        <w:t>参考上述案例，若新冠疫情及其</w:t>
      </w:r>
      <w:r w:rsidR="009848B5" w:rsidRPr="003F4D67">
        <w:rPr>
          <w:rFonts w:ascii="楷体_GB2312" w:eastAsia="楷体_GB2312" w:hAnsiTheme="minorEastAsia" w:cstheme="minorEastAsia"/>
          <w:bCs/>
          <w:sz w:val="24"/>
        </w:rPr>
        <w:t>征用</w:t>
      </w:r>
      <w:r w:rsidRPr="003F4D67">
        <w:rPr>
          <w:rFonts w:ascii="楷体_GB2312" w:eastAsia="楷体_GB2312" w:hAnsiTheme="minorEastAsia" w:cstheme="minorEastAsia" w:hint="eastAsia"/>
          <w:bCs/>
          <w:sz w:val="24"/>
        </w:rPr>
        <w:t>措施导致租赁物买卖合同履行不能、承租人在直租合同项下融物的目的无法实现</w:t>
      </w:r>
      <w:r w:rsidR="0006182D" w:rsidRPr="003F4D67">
        <w:rPr>
          <w:rFonts w:ascii="楷体_GB2312" w:eastAsia="楷体_GB2312" w:hAnsiTheme="minorEastAsia" w:cstheme="minorEastAsia" w:hint="eastAsia"/>
          <w:bCs/>
          <w:sz w:val="24"/>
        </w:rPr>
        <w:t>的</w:t>
      </w:r>
      <w:r w:rsidRPr="003F4D67">
        <w:rPr>
          <w:rFonts w:ascii="楷体_GB2312" w:eastAsia="楷体_GB2312" w:hAnsiTheme="minorEastAsia" w:cstheme="minorEastAsia" w:hint="eastAsia"/>
          <w:bCs/>
          <w:sz w:val="24"/>
        </w:rPr>
        <w:t>，法院通常情况下会支持</w:t>
      </w:r>
      <w:r w:rsidR="0006182D" w:rsidRPr="003F4D67">
        <w:rPr>
          <w:rFonts w:ascii="楷体_GB2312" w:eastAsia="楷体_GB2312" w:hAnsiTheme="minorEastAsia" w:cstheme="minorEastAsia" w:hint="eastAsia"/>
          <w:bCs/>
          <w:sz w:val="24"/>
        </w:rPr>
        <w:t>出卖人基于不可抗力规则要求解除租赁物买卖合同的请求及</w:t>
      </w:r>
      <w:r w:rsidRPr="003F4D67">
        <w:rPr>
          <w:rFonts w:ascii="楷体_GB2312" w:eastAsia="楷体_GB2312" w:hAnsiTheme="minorEastAsia" w:cstheme="minorEastAsia" w:hint="eastAsia"/>
          <w:bCs/>
          <w:sz w:val="24"/>
        </w:rPr>
        <w:t>承租人基于不可抗力原则</w:t>
      </w:r>
      <w:r w:rsidR="0006182D" w:rsidRPr="003F4D67">
        <w:rPr>
          <w:rFonts w:ascii="楷体_GB2312" w:eastAsia="楷体_GB2312" w:hAnsiTheme="minorEastAsia" w:cstheme="minorEastAsia" w:hint="eastAsia"/>
          <w:bCs/>
          <w:sz w:val="24"/>
        </w:rPr>
        <w:t>等</w:t>
      </w:r>
      <w:r w:rsidRPr="003F4D67">
        <w:rPr>
          <w:rFonts w:ascii="楷体_GB2312" w:eastAsia="楷体_GB2312" w:hAnsiTheme="minorEastAsia" w:cstheme="minorEastAsia" w:hint="eastAsia"/>
          <w:bCs/>
          <w:sz w:val="24"/>
        </w:rPr>
        <w:t>相关法律规定要求</w:t>
      </w:r>
      <w:r w:rsidR="0006182D" w:rsidRPr="003F4D67">
        <w:rPr>
          <w:rFonts w:ascii="楷体_GB2312" w:eastAsia="楷体_GB2312" w:hAnsiTheme="minorEastAsia" w:cstheme="minorEastAsia" w:hint="eastAsia"/>
          <w:bCs/>
          <w:sz w:val="24"/>
        </w:rPr>
        <w:t>解除直租合同、租赁物买卖合同的请求，</w:t>
      </w:r>
      <w:r w:rsidR="0006182D" w:rsidRPr="00E44A54">
        <w:rPr>
          <w:rFonts w:ascii="楷体_GB2312" w:eastAsia="楷体_GB2312" w:hAnsiTheme="minorEastAsia" w:cstheme="minorEastAsia" w:hint="eastAsia"/>
          <w:b/>
          <w:bCs/>
          <w:sz w:val="24"/>
        </w:rPr>
        <w:t>亦会支持出租人在前述合同解除时要求承租人赔偿损失的请求。</w:t>
      </w:r>
    </w:p>
    <w:p w14:paraId="0D950FD2" w14:textId="66E37906" w:rsidR="005D2D1B" w:rsidRDefault="00BB383B">
      <w:pPr>
        <w:numPr>
          <w:ilvl w:val="255"/>
          <w:numId w:val="0"/>
        </w:numPr>
        <w:spacing w:beforeLines="50" w:before="156" w:afterLines="50" w:after="156" w:line="360" w:lineRule="auto"/>
        <w:ind w:firstLineChars="200" w:firstLine="482"/>
        <w:rPr>
          <w:rFonts w:ascii="楷体_GB2312" w:eastAsia="楷体_GB2312" w:hAnsiTheme="minorEastAsia" w:cstheme="minorEastAsia"/>
          <w:b/>
          <w:bCs/>
          <w:sz w:val="24"/>
        </w:rPr>
      </w:pPr>
      <w:r>
        <w:rPr>
          <w:rFonts w:ascii="楷体_GB2312" w:eastAsia="楷体_GB2312" w:hAnsiTheme="minorEastAsia" w:cstheme="minorEastAsia" w:hint="eastAsia"/>
          <w:b/>
          <w:bCs/>
          <w:sz w:val="24"/>
        </w:rPr>
        <w:t>情形二：若新冠疫情及其防控措施导致租赁物买卖合同履行迟延</w:t>
      </w:r>
    </w:p>
    <w:p w14:paraId="77ED4A95" w14:textId="3FA6DA55" w:rsidR="005F79D9" w:rsidRDefault="005D2D1B">
      <w:pPr>
        <w:numPr>
          <w:ilvl w:val="255"/>
          <w:numId w:val="0"/>
        </w:numPr>
        <w:spacing w:beforeLines="50" w:before="156" w:afterLines="50" w:after="156" w:line="360" w:lineRule="auto"/>
        <w:ind w:firstLineChars="200" w:firstLine="480"/>
        <w:rPr>
          <w:rFonts w:ascii="楷体_GB2312" w:eastAsia="楷体_GB2312" w:hAnsiTheme="minorEastAsia" w:cstheme="minorEastAsia"/>
          <w:sz w:val="24"/>
        </w:rPr>
      </w:pPr>
      <w:r w:rsidRPr="00165FE8">
        <w:rPr>
          <w:rFonts w:ascii="楷体_GB2312" w:eastAsia="楷体_GB2312" w:hAnsiTheme="minorEastAsia" w:cstheme="minorEastAsia" w:hint="eastAsia"/>
          <w:sz w:val="24"/>
        </w:rPr>
        <w:t>若新冠疫情及其防控措施导致租赁物买卖合同履行迟延，</w:t>
      </w:r>
      <w:r w:rsidR="00BB383B">
        <w:rPr>
          <w:rFonts w:ascii="楷体_GB2312" w:eastAsia="楷体_GB2312" w:hAnsiTheme="minorEastAsia" w:cstheme="minorEastAsia" w:hint="eastAsia"/>
          <w:sz w:val="24"/>
        </w:rPr>
        <w:t>根据不可抗力规则及《融资租赁司法解释》第六条“承租人对出卖人行使索赔权，不影响其履行融资租赁合同项下支付租金的义务，但承租人以依赖出租人的技能确定租赁物或者出租人干预选择租赁物为由，主张减轻或者免除相应租金支付义务的除外”之规定，</w:t>
      </w:r>
      <w:r w:rsidR="00BB383B">
        <w:rPr>
          <w:rFonts w:ascii="楷体_GB2312" w:eastAsia="楷体_GB2312" w:hAnsiTheme="minorEastAsia" w:cstheme="minorEastAsia" w:hint="eastAsia"/>
          <w:b/>
          <w:bCs/>
          <w:sz w:val="24"/>
        </w:rPr>
        <w:t>承租人在直租合同项下支付租前息/租金的义务不受影响</w:t>
      </w:r>
      <w:r w:rsidR="00BB383B">
        <w:rPr>
          <w:rFonts w:ascii="楷体_GB2312" w:eastAsia="楷体_GB2312" w:hAnsiTheme="minorEastAsia" w:cstheme="minorEastAsia" w:hint="eastAsia"/>
          <w:sz w:val="24"/>
        </w:rPr>
        <w:t>。</w:t>
      </w:r>
    </w:p>
    <w:p w14:paraId="65532C37" w14:textId="77777777" w:rsidR="005F79D9" w:rsidRPr="003F4D67" w:rsidRDefault="00BB383B">
      <w:pPr>
        <w:numPr>
          <w:ilvl w:val="255"/>
          <w:numId w:val="0"/>
        </w:numPr>
        <w:spacing w:beforeLines="50" w:before="156" w:afterLines="50" w:after="156" w:line="360" w:lineRule="auto"/>
        <w:ind w:firstLineChars="200" w:firstLine="480"/>
        <w:rPr>
          <w:rFonts w:ascii="楷体_GB2312" w:eastAsia="楷体_GB2312" w:hAnsiTheme="minorEastAsia" w:cstheme="minorEastAsia"/>
          <w:iCs/>
          <w:sz w:val="24"/>
        </w:rPr>
      </w:pPr>
      <w:r w:rsidRPr="003F4D67">
        <w:rPr>
          <w:rFonts w:ascii="楷体_GB2312" w:eastAsia="楷体_GB2312" w:hAnsiTheme="minorEastAsia" w:cstheme="minorEastAsia" w:hint="eastAsia"/>
          <w:iCs/>
          <w:sz w:val="24"/>
        </w:rPr>
        <w:t>参考案例：</w:t>
      </w:r>
    </w:p>
    <w:p w14:paraId="42D41E03" w14:textId="77777777" w:rsidR="005F79D9" w:rsidRPr="003F4D67" w:rsidRDefault="00BB383B">
      <w:pPr>
        <w:numPr>
          <w:ilvl w:val="255"/>
          <w:numId w:val="0"/>
        </w:numPr>
        <w:spacing w:beforeLines="50" w:before="156" w:afterLines="50" w:after="156" w:line="360" w:lineRule="auto"/>
        <w:ind w:firstLineChars="200" w:firstLine="480"/>
        <w:rPr>
          <w:rFonts w:ascii="楷体_GB2312" w:eastAsia="楷体_GB2312" w:hAnsiTheme="minorEastAsia" w:cstheme="minorEastAsia"/>
          <w:iCs/>
          <w:sz w:val="24"/>
        </w:rPr>
      </w:pPr>
      <w:r w:rsidRPr="003F4D67">
        <w:rPr>
          <w:rFonts w:ascii="楷体_GB2312" w:eastAsia="楷体_GB2312" w:hAnsiTheme="minorEastAsia" w:cstheme="minorEastAsia" w:hint="eastAsia"/>
          <w:iCs/>
          <w:sz w:val="24"/>
        </w:rPr>
        <w:t>在仲利国际租赁有限公司与霸州市永朋家具有限公司、霸州市辛章京联汽车钣金车身厂融资租赁合同纠纷中，法院在（</w:t>
      </w:r>
      <w:r w:rsidRPr="003F4D67">
        <w:rPr>
          <w:rFonts w:ascii="楷体_GB2312" w:eastAsia="楷体_GB2312" w:hAnsiTheme="minorEastAsia" w:cstheme="minorEastAsia"/>
          <w:iCs/>
          <w:sz w:val="24"/>
        </w:rPr>
        <w:t>2017）津0116民初452号民事判决书认定，合同签订后，原告出租人依约履行了购买并向被告承租人永朋公司交付租赁物的义务，其在收到被告永朋公司出具的《租赁物交付与验收证明书》后向出卖人支付买卖合同尾款，符合合同约定，被告永朋公司理应按照合同约定的方式按期支付租金。庭审中被告抗辩租赁物未经调试验收合格，无法使用。本院认为，案涉租赁物及出卖人均系被告自行选定，非依出租人的技能确定，亦非出租人干预选择，即使租赁物存在质量问题，也应由承租人被告永朋公司向出卖人行使索赔权，其以此为由拒付租金非合理抗辩，本院不予支持。现被告永朋公司自2016年1月17日第6期租金到期后，未再按约支付相应租金，已构成违约，应</w:t>
      </w:r>
      <w:r w:rsidRPr="003F4D67">
        <w:rPr>
          <w:rFonts w:ascii="楷体_GB2312" w:eastAsia="楷体_GB2312" w:hAnsiTheme="minorEastAsia" w:cstheme="minorEastAsia"/>
          <w:iCs/>
          <w:sz w:val="24"/>
        </w:rPr>
        <w:lastRenderedPageBreak/>
        <w:t>承担违约责任。原告诉请要求被告永朋公司支付全部未付租金，于法有据，本院予以支持。</w:t>
      </w:r>
    </w:p>
    <w:p w14:paraId="5E901F5F" w14:textId="2A48F069" w:rsidR="005F79D9" w:rsidRPr="003F4D67" w:rsidRDefault="0006182D">
      <w:pPr>
        <w:numPr>
          <w:ilvl w:val="255"/>
          <w:numId w:val="0"/>
        </w:numPr>
        <w:spacing w:beforeLines="50" w:before="156" w:afterLines="50" w:after="156" w:line="360" w:lineRule="auto"/>
        <w:ind w:firstLineChars="200" w:firstLine="480"/>
        <w:rPr>
          <w:rFonts w:ascii="楷体_GB2312" w:eastAsia="楷体_GB2312" w:hAnsiTheme="minorEastAsia" w:cstheme="minorEastAsia"/>
          <w:bCs/>
          <w:sz w:val="24"/>
        </w:rPr>
      </w:pPr>
      <w:r w:rsidRPr="003F4D67">
        <w:rPr>
          <w:rFonts w:ascii="楷体_GB2312" w:eastAsia="楷体_GB2312" w:hAnsiTheme="minorEastAsia" w:cstheme="minorEastAsia" w:hint="eastAsia"/>
          <w:bCs/>
          <w:sz w:val="24"/>
        </w:rPr>
        <w:t>参考上述案例</w:t>
      </w:r>
      <w:r w:rsidR="00BB383B" w:rsidRPr="003F4D67">
        <w:rPr>
          <w:rFonts w:ascii="楷体_GB2312" w:eastAsia="楷体_GB2312" w:hAnsiTheme="minorEastAsia" w:cstheme="minorEastAsia" w:hint="eastAsia"/>
          <w:bCs/>
          <w:sz w:val="24"/>
        </w:rPr>
        <w:t>，</w:t>
      </w:r>
      <w:r w:rsidRPr="003F4D67">
        <w:rPr>
          <w:rFonts w:ascii="楷体_GB2312" w:eastAsia="楷体_GB2312" w:hAnsiTheme="minorEastAsia" w:cstheme="minorEastAsia" w:hint="eastAsia"/>
          <w:bCs/>
          <w:sz w:val="24"/>
        </w:rPr>
        <w:t>若新冠疫情及其防控措施导致租赁物买卖合同履行迟延的，</w:t>
      </w:r>
      <w:r w:rsidR="00BB383B" w:rsidRPr="003F4D67">
        <w:rPr>
          <w:rFonts w:ascii="楷体_GB2312" w:eastAsia="楷体_GB2312" w:hAnsiTheme="minorEastAsia" w:cstheme="minorEastAsia" w:hint="eastAsia"/>
          <w:bCs/>
          <w:sz w:val="24"/>
        </w:rPr>
        <w:t>法院通常情况下不会支持承租人基于不可抗力原则及相关法律规定要求免除租金及违约责任的请求。</w:t>
      </w:r>
    </w:p>
    <w:p w14:paraId="7C1E37B6" w14:textId="77777777" w:rsidR="006C430B" w:rsidRDefault="006C430B" w:rsidP="006C430B">
      <w:pPr>
        <w:widowControl/>
        <w:shd w:val="clear" w:color="auto" w:fill="FFFFFF"/>
        <w:spacing w:beforeLines="50" w:before="156" w:afterLines="50" w:after="156" w:line="360" w:lineRule="auto"/>
        <w:ind w:left="150" w:right="150" w:firstLineChars="200" w:firstLine="482"/>
        <w:rPr>
          <w:rFonts w:ascii="楷体_GB2312" w:eastAsia="楷体_GB2312" w:hAnsiTheme="minorEastAsia" w:cstheme="minorEastAsia"/>
          <w:b/>
          <w:bCs/>
          <w:color w:val="333333"/>
          <w:sz w:val="24"/>
          <w:shd w:val="clear" w:color="auto" w:fill="FFFFFF"/>
        </w:rPr>
      </w:pPr>
      <w:r>
        <w:rPr>
          <w:rFonts w:ascii="楷体_GB2312" w:eastAsia="楷体_GB2312" w:hAnsiTheme="minorEastAsia" w:cstheme="minorEastAsia"/>
          <w:b/>
          <w:bCs/>
          <w:color w:val="333333"/>
          <w:sz w:val="24"/>
          <w:shd w:val="clear" w:color="auto" w:fill="FFFFFF"/>
        </w:rPr>
        <w:t>结语</w:t>
      </w:r>
    </w:p>
    <w:p w14:paraId="787559EF" w14:textId="0244E9F3" w:rsidR="005F79D9" w:rsidRDefault="006C430B" w:rsidP="006C430B">
      <w:pPr>
        <w:widowControl/>
        <w:shd w:val="clear" w:color="auto" w:fill="FFFFFF"/>
        <w:spacing w:beforeLines="50" w:before="156" w:afterLines="50" w:after="156" w:line="360" w:lineRule="auto"/>
        <w:ind w:left="150" w:right="150" w:firstLineChars="200" w:firstLine="480"/>
        <w:rPr>
          <w:rFonts w:ascii="楷体_GB2312" w:eastAsia="楷体_GB2312" w:hAnsiTheme="minorEastAsia" w:cstheme="minorEastAsia"/>
          <w:bCs/>
          <w:color w:val="333333"/>
          <w:sz w:val="24"/>
          <w:shd w:val="clear" w:color="auto" w:fill="FFFFFF"/>
        </w:rPr>
      </w:pPr>
      <w:r w:rsidRPr="00BE2B43">
        <w:rPr>
          <w:rFonts w:ascii="楷体_GB2312" w:eastAsia="楷体_GB2312" w:hAnsiTheme="minorEastAsia" w:cstheme="minorEastAsia"/>
          <w:bCs/>
          <w:color w:val="333333"/>
          <w:sz w:val="24"/>
          <w:shd w:val="clear" w:color="auto" w:fill="FFFFFF"/>
        </w:rPr>
        <w:t>由于融资租赁是以融物的方式实现融资的目的</w:t>
      </w:r>
      <w:r w:rsidRPr="00BE2B43">
        <w:rPr>
          <w:rFonts w:ascii="楷体_GB2312" w:eastAsia="楷体_GB2312" w:hAnsiTheme="minorEastAsia" w:cstheme="minorEastAsia" w:hint="eastAsia"/>
          <w:bCs/>
          <w:color w:val="333333"/>
          <w:sz w:val="24"/>
          <w:shd w:val="clear" w:color="auto" w:fill="FFFFFF"/>
        </w:rPr>
        <w:t>，</w:t>
      </w:r>
      <w:r>
        <w:rPr>
          <w:rFonts w:ascii="楷体_GB2312" w:eastAsia="楷体_GB2312" w:hAnsiTheme="minorEastAsia" w:cstheme="minorEastAsia" w:hint="eastAsia"/>
          <w:bCs/>
          <w:color w:val="333333"/>
          <w:sz w:val="24"/>
          <w:shd w:val="clear" w:color="auto" w:fill="FFFFFF"/>
        </w:rPr>
        <w:t>出租人的</w:t>
      </w:r>
      <w:r w:rsidR="00E44A54">
        <w:rPr>
          <w:rFonts w:ascii="楷体_GB2312" w:eastAsia="楷体_GB2312" w:hAnsiTheme="minorEastAsia" w:cstheme="minorEastAsia" w:hint="eastAsia"/>
          <w:bCs/>
          <w:color w:val="333333"/>
          <w:sz w:val="24"/>
          <w:shd w:val="clear" w:color="auto" w:fill="FFFFFF"/>
        </w:rPr>
        <w:t>主</w:t>
      </w:r>
      <w:r w:rsidR="002E28DA">
        <w:rPr>
          <w:rFonts w:ascii="楷体_GB2312" w:eastAsia="楷体_GB2312" w:hAnsiTheme="minorEastAsia" w:cstheme="minorEastAsia" w:hint="eastAsia"/>
          <w:bCs/>
          <w:color w:val="333333"/>
          <w:sz w:val="24"/>
          <w:shd w:val="clear" w:color="auto" w:fill="FFFFFF"/>
        </w:rPr>
        <w:t>合同</w:t>
      </w:r>
      <w:r w:rsidR="00E44A54">
        <w:rPr>
          <w:rFonts w:ascii="楷体_GB2312" w:eastAsia="楷体_GB2312" w:hAnsiTheme="minorEastAsia" w:cstheme="minorEastAsia" w:hint="eastAsia"/>
          <w:bCs/>
          <w:color w:val="333333"/>
          <w:sz w:val="24"/>
          <w:shd w:val="clear" w:color="auto" w:fill="FFFFFF"/>
        </w:rPr>
        <w:t>义务</w:t>
      </w:r>
      <w:r>
        <w:rPr>
          <w:rFonts w:ascii="楷体_GB2312" w:eastAsia="楷体_GB2312" w:hAnsiTheme="minorEastAsia" w:cstheme="minorEastAsia" w:hint="eastAsia"/>
          <w:bCs/>
          <w:color w:val="333333"/>
          <w:sz w:val="24"/>
          <w:shd w:val="clear" w:color="auto" w:fill="FFFFFF"/>
        </w:rPr>
        <w:t>是根据承租人的选择或认可</w:t>
      </w:r>
      <w:r w:rsidR="002E28DA">
        <w:rPr>
          <w:rFonts w:ascii="楷体_GB2312" w:eastAsia="楷体_GB2312" w:hAnsiTheme="minorEastAsia" w:cstheme="minorEastAsia" w:hint="eastAsia"/>
          <w:bCs/>
          <w:color w:val="333333"/>
          <w:sz w:val="24"/>
          <w:shd w:val="clear" w:color="auto" w:fill="FFFFFF"/>
        </w:rPr>
        <w:t>出资</w:t>
      </w:r>
      <w:r>
        <w:rPr>
          <w:rFonts w:ascii="楷体_GB2312" w:eastAsia="楷体_GB2312" w:hAnsiTheme="minorEastAsia" w:cstheme="minorEastAsia" w:hint="eastAsia"/>
          <w:bCs/>
          <w:color w:val="333333"/>
          <w:sz w:val="24"/>
          <w:shd w:val="clear" w:color="auto" w:fill="FFFFFF"/>
        </w:rPr>
        <w:t>购买租赁物，而</w:t>
      </w:r>
      <w:r>
        <w:rPr>
          <w:rFonts w:ascii="楷体_GB2312" w:eastAsia="楷体_GB2312" w:hAnsiTheme="minorEastAsia" w:cstheme="minorEastAsia"/>
          <w:bCs/>
          <w:color w:val="333333"/>
          <w:sz w:val="24"/>
          <w:shd w:val="clear" w:color="auto" w:fill="FFFFFF"/>
        </w:rPr>
        <w:t>与租赁物有关的风险通常均不由出租人承担</w:t>
      </w:r>
      <w:r>
        <w:rPr>
          <w:rFonts w:ascii="楷体_GB2312" w:eastAsia="楷体_GB2312" w:hAnsiTheme="minorEastAsia" w:cstheme="minorEastAsia" w:hint="eastAsia"/>
          <w:bCs/>
          <w:color w:val="333333"/>
          <w:sz w:val="24"/>
          <w:shd w:val="clear" w:color="auto" w:fill="FFFFFF"/>
        </w:rPr>
        <w:t>。因此，在新冠疫情下，除非在极端情形下可能主张不可抗力而免责或者解除合同，承租人不得主张因经营受到新冠疫情影响而减免租金支付相关责任。同时，此次新冠疫情具有明显不可抗力的法律特征，情势变更的适用余地更少。但现实情况总是复杂多变的，加上各方面政策的引导，并不排除适用公平原则调整相关的合同权利义务</w:t>
      </w:r>
      <w:r w:rsidR="001C45F4">
        <w:rPr>
          <w:rFonts w:ascii="楷体_GB2312" w:eastAsia="楷体_GB2312" w:hAnsiTheme="minorEastAsia" w:cstheme="minorEastAsia" w:hint="eastAsia"/>
          <w:bCs/>
          <w:color w:val="333333"/>
          <w:sz w:val="24"/>
          <w:shd w:val="clear" w:color="auto" w:fill="FFFFFF"/>
        </w:rPr>
        <w:t>的可能性</w:t>
      </w:r>
      <w:r>
        <w:rPr>
          <w:rFonts w:ascii="楷体_GB2312" w:eastAsia="楷体_GB2312" w:hAnsiTheme="minorEastAsia" w:cstheme="minorEastAsia" w:hint="eastAsia"/>
          <w:bCs/>
          <w:color w:val="333333"/>
          <w:sz w:val="24"/>
          <w:shd w:val="clear" w:color="auto" w:fill="FFFFFF"/>
        </w:rPr>
        <w:t>。</w:t>
      </w:r>
    </w:p>
    <w:p w14:paraId="23051BA4" w14:textId="65E769D0" w:rsidR="00F27847" w:rsidRDefault="00F27847" w:rsidP="006C430B">
      <w:pPr>
        <w:widowControl/>
        <w:shd w:val="clear" w:color="auto" w:fill="FFFFFF"/>
        <w:spacing w:beforeLines="50" w:before="156" w:afterLines="50" w:after="156" w:line="360" w:lineRule="auto"/>
        <w:ind w:left="150" w:right="150" w:firstLineChars="200" w:firstLine="480"/>
        <w:rPr>
          <w:rFonts w:ascii="楷体_GB2312" w:eastAsia="楷体_GB2312" w:hAnsiTheme="minorEastAsia" w:cstheme="minorEastAsia"/>
          <w:sz w:val="24"/>
        </w:rPr>
      </w:pPr>
      <w:r>
        <w:rPr>
          <w:rFonts w:ascii="楷体_GB2312" w:eastAsia="楷体_GB2312" w:hAnsiTheme="minorEastAsia" w:cstheme="minorEastAsia"/>
          <w:bCs/>
          <w:color w:val="333333"/>
          <w:sz w:val="24"/>
          <w:shd w:val="clear" w:color="auto" w:fill="FFFFFF"/>
        </w:rPr>
        <w:t>目前</w:t>
      </w:r>
      <w:r>
        <w:rPr>
          <w:rFonts w:ascii="楷体_GB2312" w:eastAsia="楷体_GB2312" w:hAnsiTheme="minorEastAsia" w:cstheme="minorEastAsia" w:hint="eastAsia"/>
          <w:bCs/>
          <w:color w:val="333333"/>
          <w:sz w:val="24"/>
          <w:shd w:val="clear" w:color="auto" w:fill="FFFFFF"/>
        </w:rPr>
        <w:t>，</w:t>
      </w:r>
      <w:r>
        <w:rPr>
          <w:rFonts w:ascii="楷体_GB2312" w:eastAsia="楷体_GB2312" w:hAnsiTheme="minorEastAsia" w:cstheme="minorEastAsia"/>
          <w:bCs/>
          <w:color w:val="333333"/>
          <w:sz w:val="24"/>
          <w:shd w:val="clear" w:color="auto" w:fill="FFFFFF"/>
        </w:rPr>
        <w:t>已经有包括民生金融租赁在内的优秀企业主动担当</w:t>
      </w:r>
      <w:r>
        <w:rPr>
          <w:rFonts w:ascii="楷体_GB2312" w:eastAsia="楷体_GB2312" w:hAnsiTheme="minorEastAsia" w:cstheme="minorEastAsia" w:hint="eastAsia"/>
          <w:bCs/>
          <w:color w:val="333333"/>
          <w:sz w:val="24"/>
          <w:shd w:val="clear" w:color="auto" w:fill="FFFFFF"/>
        </w:rPr>
        <w:t>，</w:t>
      </w:r>
      <w:r>
        <w:rPr>
          <w:rFonts w:ascii="楷体_GB2312" w:eastAsia="楷体_GB2312" w:hAnsiTheme="minorEastAsia" w:cstheme="minorEastAsia"/>
          <w:bCs/>
          <w:color w:val="333333"/>
          <w:sz w:val="24"/>
          <w:shd w:val="clear" w:color="auto" w:fill="FFFFFF"/>
        </w:rPr>
        <w:t>为湖北等相关合作伙伴减缓租金</w:t>
      </w:r>
      <w:r>
        <w:rPr>
          <w:rFonts w:ascii="楷体_GB2312" w:eastAsia="楷体_GB2312" w:hAnsiTheme="minorEastAsia" w:cstheme="minorEastAsia" w:hint="eastAsia"/>
          <w:bCs/>
          <w:color w:val="333333"/>
          <w:sz w:val="24"/>
          <w:shd w:val="clear" w:color="auto" w:fill="FFFFFF"/>
        </w:rPr>
        <w:t>。在此，我们也真诚的期待，对于确有困难和必要的承租人，融资租赁公司在自身能力范围内，与承租人携手同行共克时艰，为社会的和谐发展做出特有的贡献。</w:t>
      </w:r>
    </w:p>
    <w:sectPr w:rsidR="00F27847">
      <w:footerReference w:type="default" r:id="rId8"/>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89571B" w16cid:durableId="220162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C2191" w14:textId="77777777" w:rsidR="00C43B26" w:rsidRDefault="00C43B26">
      <w:r>
        <w:separator/>
      </w:r>
    </w:p>
  </w:endnote>
  <w:endnote w:type="continuationSeparator" w:id="0">
    <w:p w14:paraId="21F788F4" w14:textId="77777777" w:rsidR="00C43B26" w:rsidRDefault="00C4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368550"/>
      <w:docPartObj>
        <w:docPartGallery w:val="Page Numbers (Bottom of Page)"/>
        <w:docPartUnique/>
      </w:docPartObj>
    </w:sdtPr>
    <w:sdtEndPr/>
    <w:sdtContent>
      <w:sdt>
        <w:sdtPr>
          <w:id w:val="1728636285"/>
          <w:docPartObj>
            <w:docPartGallery w:val="Page Numbers (Top of Page)"/>
            <w:docPartUnique/>
          </w:docPartObj>
        </w:sdtPr>
        <w:sdtEndPr/>
        <w:sdtContent>
          <w:p w14:paraId="09B186FC" w14:textId="1EBF3B7A" w:rsidR="00F27847" w:rsidRDefault="00F2784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92FDC">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92FDC">
              <w:rPr>
                <w:b/>
                <w:bCs/>
                <w:noProof/>
              </w:rPr>
              <w:t>13</w:t>
            </w:r>
            <w:r>
              <w:rPr>
                <w:b/>
                <w:bCs/>
                <w:sz w:val="24"/>
                <w:szCs w:val="24"/>
              </w:rPr>
              <w:fldChar w:fldCharType="end"/>
            </w:r>
          </w:p>
        </w:sdtContent>
      </w:sdt>
    </w:sdtContent>
  </w:sdt>
  <w:p w14:paraId="5521442C" w14:textId="77777777" w:rsidR="00F27847" w:rsidRDefault="00F278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2A203" w14:textId="77777777" w:rsidR="00C43B26" w:rsidRDefault="00C43B26">
      <w:r>
        <w:separator/>
      </w:r>
    </w:p>
  </w:footnote>
  <w:footnote w:type="continuationSeparator" w:id="0">
    <w:p w14:paraId="5A3927EF" w14:textId="77777777" w:rsidR="00C43B26" w:rsidRDefault="00C43B26">
      <w:r>
        <w:continuationSeparator/>
      </w:r>
    </w:p>
  </w:footnote>
  <w:footnote w:id="1">
    <w:p w14:paraId="49082DAB" w14:textId="77777777" w:rsidR="005F79D9" w:rsidRDefault="00BB383B">
      <w:pPr>
        <w:pStyle w:val="2"/>
        <w:widowControl/>
        <w:shd w:val="clear" w:color="auto" w:fill="FFFFFF"/>
        <w:snapToGrid w:val="0"/>
        <w:spacing w:after="140" w:line="14" w:lineRule="atLeast"/>
        <w:rPr>
          <w:rFonts w:asciiTheme="minorEastAsia" w:eastAsiaTheme="minorEastAsia" w:hAnsiTheme="minorEastAsia" w:cstheme="minorEastAsia" w:hint="default"/>
          <w:bCs/>
          <w:sz w:val="15"/>
          <w:szCs w:val="15"/>
        </w:rPr>
      </w:pPr>
      <w:r>
        <w:rPr>
          <w:rStyle w:val="ad"/>
          <w:rFonts w:asciiTheme="minorEastAsia" w:eastAsiaTheme="minorEastAsia" w:hAnsiTheme="minorEastAsia" w:cstheme="minorEastAsia" w:hint="default"/>
          <w:b w:val="0"/>
          <w:bCs/>
          <w:sz w:val="15"/>
          <w:szCs w:val="15"/>
        </w:rPr>
        <w:footnoteRef/>
      </w:r>
      <w:r>
        <w:rPr>
          <w:rFonts w:asciiTheme="minorEastAsia" w:eastAsiaTheme="minorEastAsia" w:hAnsiTheme="minorEastAsia" w:cstheme="minorEastAsia" w:hint="default"/>
          <w:b w:val="0"/>
          <w:bCs/>
          <w:sz w:val="15"/>
          <w:szCs w:val="15"/>
        </w:rPr>
        <w:t xml:space="preserve"> </w:t>
      </w:r>
      <w:r>
        <w:rPr>
          <w:rFonts w:asciiTheme="minorEastAsia" w:eastAsiaTheme="minorEastAsia" w:hAnsiTheme="minorEastAsia" w:cstheme="minorEastAsia" w:hint="default"/>
          <w:b w:val="0"/>
          <w:spacing w:val="5"/>
          <w:sz w:val="15"/>
          <w:szCs w:val="15"/>
          <w:shd w:val="clear" w:color="auto" w:fill="FFFFFF"/>
        </w:rPr>
        <w:t>杨瑾，杨晓怿</w:t>
      </w:r>
      <w:r>
        <w:rPr>
          <w:rFonts w:asciiTheme="minorEastAsia" w:eastAsiaTheme="minorEastAsia" w:hAnsiTheme="minorEastAsia" w:cstheme="minorEastAsia"/>
          <w:b w:val="0"/>
          <w:bCs/>
          <w:sz w:val="15"/>
          <w:szCs w:val="15"/>
        </w:rPr>
        <w:t>《</w:t>
      </w:r>
      <w:r>
        <w:rPr>
          <w:rFonts w:asciiTheme="minorEastAsia" w:eastAsiaTheme="minorEastAsia" w:hAnsiTheme="minorEastAsia" w:cstheme="minorEastAsia" w:hint="default"/>
          <w:b w:val="0"/>
          <w:bCs/>
          <w:color w:val="333333"/>
          <w:spacing w:val="5"/>
          <w:sz w:val="15"/>
          <w:szCs w:val="15"/>
          <w:shd w:val="clear" w:color="auto" w:fill="FFFFFF"/>
        </w:rPr>
        <w:t>疫情蔓延会导致哪些违约？能否主张不可抗力免责</w:t>
      </w:r>
      <w:r>
        <w:rPr>
          <w:rFonts w:asciiTheme="minorEastAsia" w:eastAsiaTheme="minorEastAsia" w:hAnsiTheme="minorEastAsia" w:cstheme="minorEastAsia"/>
          <w:b w:val="0"/>
          <w:bCs/>
          <w:sz w:val="15"/>
          <w:szCs w:val="15"/>
        </w:rPr>
        <w:t>》</w:t>
      </w:r>
    </w:p>
  </w:footnote>
  <w:footnote w:id="2">
    <w:p w14:paraId="59CCDF19" w14:textId="77777777" w:rsidR="005F79D9" w:rsidRDefault="00BB383B">
      <w:pPr>
        <w:pStyle w:val="2"/>
        <w:widowControl/>
        <w:shd w:val="clear" w:color="auto" w:fill="FFFFFF"/>
        <w:spacing w:beforeAutospacing="0" w:afterAutospacing="0" w:line="14" w:lineRule="atLeast"/>
        <w:rPr>
          <w:rFonts w:asciiTheme="minorEastAsia" w:eastAsiaTheme="minorEastAsia" w:hAnsiTheme="minorEastAsia" w:cstheme="minorEastAsia" w:hint="default"/>
          <w:sz w:val="15"/>
          <w:szCs w:val="15"/>
        </w:rPr>
      </w:pPr>
      <w:r>
        <w:rPr>
          <w:rStyle w:val="ad"/>
          <w:rFonts w:asciiTheme="minorEastAsia" w:eastAsiaTheme="minorEastAsia" w:hAnsiTheme="minorEastAsia" w:cstheme="minorEastAsia" w:hint="default"/>
          <w:b w:val="0"/>
          <w:bCs/>
          <w:sz w:val="15"/>
          <w:szCs w:val="15"/>
        </w:rPr>
        <w:footnoteRef/>
      </w:r>
      <w:r>
        <w:rPr>
          <w:rFonts w:asciiTheme="minorEastAsia" w:eastAsiaTheme="minorEastAsia" w:hAnsiTheme="minorEastAsia" w:cstheme="minorEastAsia" w:hint="default"/>
          <w:b w:val="0"/>
          <w:bCs/>
          <w:sz w:val="15"/>
          <w:szCs w:val="15"/>
        </w:rPr>
        <w:t xml:space="preserve"> </w:t>
      </w:r>
      <w:r>
        <w:rPr>
          <w:rFonts w:asciiTheme="minorEastAsia" w:eastAsiaTheme="minorEastAsia" w:hAnsiTheme="minorEastAsia" w:cstheme="minorEastAsia" w:hint="default"/>
          <w:b w:val="0"/>
          <w:spacing w:val="5"/>
          <w:sz w:val="15"/>
          <w:szCs w:val="15"/>
          <w:shd w:val="clear" w:color="auto" w:fill="FFFFFF"/>
        </w:rPr>
        <w:t>朱华芳 郭佑宁</w:t>
      </w:r>
      <w:r>
        <w:rPr>
          <w:rFonts w:asciiTheme="minorEastAsia" w:eastAsiaTheme="minorEastAsia" w:hAnsiTheme="minorEastAsia" w:cstheme="minorEastAsia"/>
          <w:b w:val="0"/>
          <w:bCs/>
          <w:sz w:val="15"/>
          <w:szCs w:val="15"/>
        </w:rPr>
        <w:t>《</w:t>
      </w:r>
      <w:r>
        <w:rPr>
          <w:rFonts w:asciiTheme="minorEastAsia" w:eastAsiaTheme="minorEastAsia" w:hAnsiTheme="minorEastAsia" w:cstheme="minorEastAsia" w:hint="default"/>
          <w:b w:val="0"/>
          <w:bCs/>
          <w:color w:val="333333"/>
          <w:spacing w:val="5"/>
          <w:sz w:val="15"/>
          <w:szCs w:val="15"/>
          <w:shd w:val="clear" w:color="auto" w:fill="FFFFFF"/>
        </w:rPr>
        <w:t>新冠肺炎疫情对合同履行的影响及其应对</w:t>
      </w:r>
      <w:r>
        <w:rPr>
          <w:rFonts w:asciiTheme="minorEastAsia" w:eastAsiaTheme="minorEastAsia" w:hAnsiTheme="minorEastAsia" w:cstheme="minorEastAsia"/>
          <w:b w:val="0"/>
          <w:bCs/>
          <w:sz w:val="15"/>
          <w:szCs w:val="15"/>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824975"/>
    <w:multiLevelType w:val="singleLevel"/>
    <w:tmpl w:val="C0824975"/>
    <w:lvl w:ilvl="0">
      <w:start w:val="2"/>
      <w:numFmt w:val="decimal"/>
      <w:suff w:val="nothing"/>
      <w:lvlText w:val="%1、"/>
      <w:lvlJc w:val="left"/>
    </w:lvl>
  </w:abstractNum>
  <w:abstractNum w:abstractNumId="1" w15:restartNumberingAfterBreak="0">
    <w:nsid w:val="490DBBD1"/>
    <w:multiLevelType w:val="singleLevel"/>
    <w:tmpl w:val="490DBBD1"/>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83"/>
    <w:rsid w:val="00002285"/>
    <w:rsid w:val="0002173D"/>
    <w:rsid w:val="0004439F"/>
    <w:rsid w:val="000576E4"/>
    <w:rsid w:val="0006182D"/>
    <w:rsid w:val="00076C58"/>
    <w:rsid w:val="000C7A11"/>
    <w:rsid w:val="000D2C15"/>
    <w:rsid w:val="000F5B53"/>
    <w:rsid w:val="00101257"/>
    <w:rsid w:val="001134CB"/>
    <w:rsid w:val="001479C0"/>
    <w:rsid w:val="00162846"/>
    <w:rsid w:val="00165FE8"/>
    <w:rsid w:val="0016620A"/>
    <w:rsid w:val="001805F6"/>
    <w:rsid w:val="00180EBE"/>
    <w:rsid w:val="00192FDC"/>
    <w:rsid w:val="001B3D6C"/>
    <w:rsid w:val="001B5ADF"/>
    <w:rsid w:val="001C45F4"/>
    <w:rsid w:val="001F4DE2"/>
    <w:rsid w:val="00212A7C"/>
    <w:rsid w:val="00246A69"/>
    <w:rsid w:val="0026663B"/>
    <w:rsid w:val="00270141"/>
    <w:rsid w:val="002A37CE"/>
    <w:rsid w:val="002C1C6E"/>
    <w:rsid w:val="002C3DF4"/>
    <w:rsid w:val="002E28DA"/>
    <w:rsid w:val="002E3BBE"/>
    <w:rsid w:val="002F2D91"/>
    <w:rsid w:val="002F2ED9"/>
    <w:rsid w:val="00304D35"/>
    <w:rsid w:val="00331862"/>
    <w:rsid w:val="0033295E"/>
    <w:rsid w:val="00374A69"/>
    <w:rsid w:val="003F4877"/>
    <w:rsid w:val="003F4D67"/>
    <w:rsid w:val="003F6278"/>
    <w:rsid w:val="004260F0"/>
    <w:rsid w:val="00435BDF"/>
    <w:rsid w:val="00452FCB"/>
    <w:rsid w:val="004615C5"/>
    <w:rsid w:val="00463522"/>
    <w:rsid w:val="00471A8F"/>
    <w:rsid w:val="00477051"/>
    <w:rsid w:val="00493DD0"/>
    <w:rsid w:val="00495EB4"/>
    <w:rsid w:val="004E09D7"/>
    <w:rsid w:val="0050388C"/>
    <w:rsid w:val="00504DB7"/>
    <w:rsid w:val="00506640"/>
    <w:rsid w:val="00522BD8"/>
    <w:rsid w:val="00530F84"/>
    <w:rsid w:val="005332D5"/>
    <w:rsid w:val="00536F22"/>
    <w:rsid w:val="0055095F"/>
    <w:rsid w:val="0056017A"/>
    <w:rsid w:val="0056182F"/>
    <w:rsid w:val="00563A74"/>
    <w:rsid w:val="00566F4C"/>
    <w:rsid w:val="00592008"/>
    <w:rsid w:val="00592737"/>
    <w:rsid w:val="005A626A"/>
    <w:rsid w:val="005D2D1B"/>
    <w:rsid w:val="005F0B30"/>
    <w:rsid w:val="005F79D9"/>
    <w:rsid w:val="00611F64"/>
    <w:rsid w:val="00617944"/>
    <w:rsid w:val="00626220"/>
    <w:rsid w:val="00650059"/>
    <w:rsid w:val="00656DE9"/>
    <w:rsid w:val="00665476"/>
    <w:rsid w:val="006A7020"/>
    <w:rsid w:val="006B1BEA"/>
    <w:rsid w:val="006C430B"/>
    <w:rsid w:val="006E0184"/>
    <w:rsid w:val="006E1F10"/>
    <w:rsid w:val="0070488F"/>
    <w:rsid w:val="00707BD9"/>
    <w:rsid w:val="00711204"/>
    <w:rsid w:val="00731467"/>
    <w:rsid w:val="007319AF"/>
    <w:rsid w:val="007353A8"/>
    <w:rsid w:val="00737F2F"/>
    <w:rsid w:val="007915E2"/>
    <w:rsid w:val="007A7E8C"/>
    <w:rsid w:val="007B11ED"/>
    <w:rsid w:val="007B614B"/>
    <w:rsid w:val="007F03F9"/>
    <w:rsid w:val="007F466F"/>
    <w:rsid w:val="00807914"/>
    <w:rsid w:val="00815257"/>
    <w:rsid w:val="00816838"/>
    <w:rsid w:val="00826285"/>
    <w:rsid w:val="00826FF9"/>
    <w:rsid w:val="00844685"/>
    <w:rsid w:val="00850E82"/>
    <w:rsid w:val="008633F3"/>
    <w:rsid w:val="00882043"/>
    <w:rsid w:val="008909F6"/>
    <w:rsid w:val="008B05C7"/>
    <w:rsid w:val="008B1C2C"/>
    <w:rsid w:val="008C186E"/>
    <w:rsid w:val="008D04B9"/>
    <w:rsid w:val="008E1317"/>
    <w:rsid w:val="008E251B"/>
    <w:rsid w:val="008E6C81"/>
    <w:rsid w:val="00900FD0"/>
    <w:rsid w:val="009071EF"/>
    <w:rsid w:val="009112BB"/>
    <w:rsid w:val="00923D7A"/>
    <w:rsid w:val="0094387C"/>
    <w:rsid w:val="009848B5"/>
    <w:rsid w:val="009D49CF"/>
    <w:rsid w:val="009E5683"/>
    <w:rsid w:val="009F0E6C"/>
    <w:rsid w:val="009F1AA2"/>
    <w:rsid w:val="009F2228"/>
    <w:rsid w:val="00A26103"/>
    <w:rsid w:val="00A2646F"/>
    <w:rsid w:val="00A31903"/>
    <w:rsid w:val="00A32A5B"/>
    <w:rsid w:val="00A47754"/>
    <w:rsid w:val="00A5211D"/>
    <w:rsid w:val="00A62902"/>
    <w:rsid w:val="00A66A1F"/>
    <w:rsid w:val="00AA3FEE"/>
    <w:rsid w:val="00AC32E1"/>
    <w:rsid w:val="00AD5FBE"/>
    <w:rsid w:val="00AE04DB"/>
    <w:rsid w:val="00B03003"/>
    <w:rsid w:val="00B250D6"/>
    <w:rsid w:val="00B27492"/>
    <w:rsid w:val="00B30034"/>
    <w:rsid w:val="00B54CF5"/>
    <w:rsid w:val="00B84246"/>
    <w:rsid w:val="00B85D6C"/>
    <w:rsid w:val="00BB383B"/>
    <w:rsid w:val="00BF3610"/>
    <w:rsid w:val="00C279AF"/>
    <w:rsid w:val="00C3096C"/>
    <w:rsid w:val="00C31BCB"/>
    <w:rsid w:val="00C33380"/>
    <w:rsid w:val="00C34045"/>
    <w:rsid w:val="00C43B26"/>
    <w:rsid w:val="00C45BF0"/>
    <w:rsid w:val="00C61ACB"/>
    <w:rsid w:val="00C92598"/>
    <w:rsid w:val="00CA4639"/>
    <w:rsid w:val="00CA5137"/>
    <w:rsid w:val="00CE4660"/>
    <w:rsid w:val="00CF2355"/>
    <w:rsid w:val="00CF5CA7"/>
    <w:rsid w:val="00D114A9"/>
    <w:rsid w:val="00D3517A"/>
    <w:rsid w:val="00D35683"/>
    <w:rsid w:val="00D373AC"/>
    <w:rsid w:val="00D41F8A"/>
    <w:rsid w:val="00D42821"/>
    <w:rsid w:val="00D47624"/>
    <w:rsid w:val="00D638AB"/>
    <w:rsid w:val="00D826F4"/>
    <w:rsid w:val="00D872BF"/>
    <w:rsid w:val="00D92228"/>
    <w:rsid w:val="00D93AA3"/>
    <w:rsid w:val="00DC2504"/>
    <w:rsid w:val="00DD1E48"/>
    <w:rsid w:val="00E050D2"/>
    <w:rsid w:val="00E05F4B"/>
    <w:rsid w:val="00E4316D"/>
    <w:rsid w:val="00E44A54"/>
    <w:rsid w:val="00E840A3"/>
    <w:rsid w:val="00E9420B"/>
    <w:rsid w:val="00E97612"/>
    <w:rsid w:val="00ED6809"/>
    <w:rsid w:val="00EE3F8F"/>
    <w:rsid w:val="00F02DBB"/>
    <w:rsid w:val="00F11892"/>
    <w:rsid w:val="00F12F6F"/>
    <w:rsid w:val="00F13EB4"/>
    <w:rsid w:val="00F27847"/>
    <w:rsid w:val="00F33C75"/>
    <w:rsid w:val="00F36AD7"/>
    <w:rsid w:val="00F448DA"/>
    <w:rsid w:val="00F53B40"/>
    <w:rsid w:val="00F54AA1"/>
    <w:rsid w:val="00F66260"/>
    <w:rsid w:val="00F711E8"/>
    <w:rsid w:val="00FA461A"/>
    <w:rsid w:val="00FA786B"/>
    <w:rsid w:val="00FD4690"/>
    <w:rsid w:val="00FE26A4"/>
    <w:rsid w:val="00FE5B10"/>
    <w:rsid w:val="00FF7281"/>
    <w:rsid w:val="01A317EC"/>
    <w:rsid w:val="01A61544"/>
    <w:rsid w:val="01D71B39"/>
    <w:rsid w:val="03507E92"/>
    <w:rsid w:val="03AB135F"/>
    <w:rsid w:val="047C1D92"/>
    <w:rsid w:val="04D14D62"/>
    <w:rsid w:val="05275778"/>
    <w:rsid w:val="05574BE1"/>
    <w:rsid w:val="05FF4247"/>
    <w:rsid w:val="061439F4"/>
    <w:rsid w:val="085D1F9C"/>
    <w:rsid w:val="088856C3"/>
    <w:rsid w:val="08FE3B43"/>
    <w:rsid w:val="0A162944"/>
    <w:rsid w:val="0A6B09D6"/>
    <w:rsid w:val="0C287BE2"/>
    <w:rsid w:val="0CC06F25"/>
    <w:rsid w:val="0DE568DE"/>
    <w:rsid w:val="0E5A79E0"/>
    <w:rsid w:val="0E941B92"/>
    <w:rsid w:val="0EF44B0C"/>
    <w:rsid w:val="0EF50BE2"/>
    <w:rsid w:val="0F0F3499"/>
    <w:rsid w:val="0F2D3488"/>
    <w:rsid w:val="0FC25D5E"/>
    <w:rsid w:val="0FDC5D17"/>
    <w:rsid w:val="10355FDF"/>
    <w:rsid w:val="105E3591"/>
    <w:rsid w:val="106F2813"/>
    <w:rsid w:val="11A93A3B"/>
    <w:rsid w:val="13655392"/>
    <w:rsid w:val="148B0475"/>
    <w:rsid w:val="14962D76"/>
    <w:rsid w:val="150254BA"/>
    <w:rsid w:val="158764C4"/>
    <w:rsid w:val="15A65182"/>
    <w:rsid w:val="15D956EB"/>
    <w:rsid w:val="15DE6681"/>
    <w:rsid w:val="15FA3FDD"/>
    <w:rsid w:val="163062AA"/>
    <w:rsid w:val="17983481"/>
    <w:rsid w:val="184C4A87"/>
    <w:rsid w:val="18D46745"/>
    <w:rsid w:val="193831A6"/>
    <w:rsid w:val="19BE3A9D"/>
    <w:rsid w:val="1A2C56D8"/>
    <w:rsid w:val="1A3928C7"/>
    <w:rsid w:val="1A403F48"/>
    <w:rsid w:val="1A50619F"/>
    <w:rsid w:val="1BF6532C"/>
    <w:rsid w:val="1CE3288A"/>
    <w:rsid w:val="1D325E41"/>
    <w:rsid w:val="1D5977DF"/>
    <w:rsid w:val="1D884F7E"/>
    <w:rsid w:val="1DEB65D5"/>
    <w:rsid w:val="1EBA68EE"/>
    <w:rsid w:val="1FAC1F17"/>
    <w:rsid w:val="1FC32A69"/>
    <w:rsid w:val="204825A0"/>
    <w:rsid w:val="213F0C41"/>
    <w:rsid w:val="214B4C5F"/>
    <w:rsid w:val="227E387F"/>
    <w:rsid w:val="230F5C59"/>
    <w:rsid w:val="240C4AAC"/>
    <w:rsid w:val="24643FB1"/>
    <w:rsid w:val="25D61055"/>
    <w:rsid w:val="26063ED4"/>
    <w:rsid w:val="265702C7"/>
    <w:rsid w:val="265B36BE"/>
    <w:rsid w:val="27F70349"/>
    <w:rsid w:val="2BB32A15"/>
    <w:rsid w:val="2C937667"/>
    <w:rsid w:val="2D181F3C"/>
    <w:rsid w:val="2DB91696"/>
    <w:rsid w:val="2DBB3487"/>
    <w:rsid w:val="2DDF0E63"/>
    <w:rsid w:val="2DDF175C"/>
    <w:rsid w:val="2F6D1E24"/>
    <w:rsid w:val="31447AA0"/>
    <w:rsid w:val="324347ED"/>
    <w:rsid w:val="33A74E96"/>
    <w:rsid w:val="34036DAF"/>
    <w:rsid w:val="34393E3F"/>
    <w:rsid w:val="3454429C"/>
    <w:rsid w:val="34F74BB4"/>
    <w:rsid w:val="35343242"/>
    <w:rsid w:val="359F67DC"/>
    <w:rsid w:val="35E66822"/>
    <w:rsid w:val="35FB37D0"/>
    <w:rsid w:val="367A2D0E"/>
    <w:rsid w:val="368B61B7"/>
    <w:rsid w:val="36A6588C"/>
    <w:rsid w:val="37470977"/>
    <w:rsid w:val="3A256007"/>
    <w:rsid w:val="3B2722E3"/>
    <w:rsid w:val="3B5F72B1"/>
    <w:rsid w:val="3BE72420"/>
    <w:rsid w:val="3C8336A3"/>
    <w:rsid w:val="3CDE3DF3"/>
    <w:rsid w:val="3DD469DD"/>
    <w:rsid w:val="3DFD5035"/>
    <w:rsid w:val="3F2854F5"/>
    <w:rsid w:val="404E534A"/>
    <w:rsid w:val="41F444B0"/>
    <w:rsid w:val="4224273D"/>
    <w:rsid w:val="42E266AF"/>
    <w:rsid w:val="42FA510D"/>
    <w:rsid w:val="43700AB0"/>
    <w:rsid w:val="4383494B"/>
    <w:rsid w:val="439F4FFB"/>
    <w:rsid w:val="43CF5204"/>
    <w:rsid w:val="44475637"/>
    <w:rsid w:val="44D65BEC"/>
    <w:rsid w:val="45563954"/>
    <w:rsid w:val="466C5183"/>
    <w:rsid w:val="480531D8"/>
    <w:rsid w:val="48DC1262"/>
    <w:rsid w:val="49C00BEE"/>
    <w:rsid w:val="49DB6AC3"/>
    <w:rsid w:val="4B741737"/>
    <w:rsid w:val="4C2D6962"/>
    <w:rsid w:val="4CEE1E7E"/>
    <w:rsid w:val="4D48486E"/>
    <w:rsid w:val="4DA47F4C"/>
    <w:rsid w:val="4E2C1A80"/>
    <w:rsid w:val="4E703E0D"/>
    <w:rsid w:val="4FEF18F8"/>
    <w:rsid w:val="522E1697"/>
    <w:rsid w:val="533C71F1"/>
    <w:rsid w:val="534B06BF"/>
    <w:rsid w:val="53FB7871"/>
    <w:rsid w:val="541C7B2A"/>
    <w:rsid w:val="54824630"/>
    <w:rsid w:val="55285A5C"/>
    <w:rsid w:val="5571703E"/>
    <w:rsid w:val="5657453E"/>
    <w:rsid w:val="56E757DB"/>
    <w:rsid w:val="57686800"/>
    <w:rsid w:val="579E3407"/>
    <w:rsid w:val="57D11ED7"/>
    <w:rsid w:val="584750AB"/>
    <w:rsid w:val="58E00DE7"/>
    <w:rsid w:val="593E5263"/>
    <w:rsid w:val="597854AB"/>
    <w:rsid w:val="598A76E4"/>
    <w:rsid w:val="5A782D8D"/>
    <w:rsid w:val="5B724DB6"/>
    <w:rsid w:val="5BF322EC"/>
    <w:rsid w:val="5C80795C"/>
    <w:rsid w:val="5C994153"/>
    <w:rsid w:val="5D2967A8"/>
    <w:rsid w:val="5D687231"/>
    <w:rsid w:val="5DD03723"/>
    <w:rsid w:val="5E69062E"/>
    <w:rsid w:val="5F5C4B33"/>
    <w:rsid w:val="5FE57759"/>
    <w:rsid w:val="61714CF7"/>
    <w:rsid w:val="617979E6"/>
    <w:rsid w:val="63463620"/>
    <w:rsid w:val="64317B34"/>
    <w:rsid w:val="64DA3DCB"/>
    <w:rsid w:val="64F27A87"/>
    <w:rsid w:val="656B5C55"/>
    <w:rsid w:val="6755486A"/>
    <w:rsid w:val="67800827"/>
    <w:rsid w:val="68E94026"/>
    <w:rsid w:val="69486C8F"/>
    <w:rsid w:val="69EE3EC1"/>
    <w:rsid w:val="6A5E2439"/>
    <w:rsid w:val="6B2A46E6"/>
    <w:rsid w:val="6C280DC4"/>
    <w:rsid w:val="6CB14F25"/>
    <w:rsid w:val="6DBA432C"/>
    <w:rsid w:val="6DC905DE"/>
    <w:rsid w:val="6DDF3EC2"/>
    <w:rsid w:val="6EF223AB"/>
    <w:rsid w:val="7204502C"/>
    <w:rsid w:val="744315DB"/>
    <w:rsid w:val="751C7173"/>
    <w:rsid w:val="75215202"/>
    <w:rsid w:val="75802CF5"/>
    <w:rsid w:val="75C53148"/>
    <w:rsid w:val="76F57CC0"/>
    <w:rsid w:val="77B06260"/>
    <w:rsid w:val="786C341B"/>
    <w:rsid w:val="78CA6FB5"/>
    <w:rsid w:val="79671B54"/>
    <w:rsid w:val="79C50972"/>
    <w:rsid w:val="7A87326B"/>
    <w:rsid w:val="7B843574"/>
    <w:rsid w:val="7B892528"/>
    <w:rsid w:val="7D493065"/>
    <w:rsid w:val="7D5826C8"/>
    <w:rsid w:val="7DCE6214"/>
    <w:rsid w:val="7DE22114"/>
    <w:rsid w:val="7EB97850"/>
    <w:rsid w:val="7F8A6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8E899"/>
  <w15:docId w15:val="{ABAAFC54-713E-487B-BEC8-68D6F165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alloon Text"/>
    <w:basedOn w:val="a"/>
    <w:link w:val="Char0"/>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footnote text"/>
    <w:basedOn w:val="a"/>
    <w:pPr>
      <w:snapToGrid w:val="0"/>
      <w:jc w:val="left"/>
    </w:pPr>
    <w:rPr>
      <w:sz w:val="18"/>
    </w:rPr>
  </w:style>
  <w:style w:type="paragraph" w:styleId="a8">
    <w:name w:val="Normal (Web)"/>
    <w:basedOn w:val="a"/>
    <w:qFormat/>
    <w:pPr>
      <w:spacing w:beforeAutospacing="1" w:afterAutospacing="1"/>
      <w:jc w:val="left"/>
    </w:pPr>
    <w:rPr>
      <w:kern w:val="0"/>
      <w:sz w:val="24"/>
    </w:rPr>
  </w:style>
  <w:style w:type="paragraph" w:styleId="a9">
    <w:name w:val="annotation subject"/>
    <w:basedOn w:val="a3"/>
    <w:next w:val="a3"/>
    <w:link w:val="Char3"/>
    <w:rPr>
      <w:b/>
      <w:bCs/>
    </w:rPr>
  </w:style>
  <w:style w:type="character" w:styleId="aa">
    <w:name w:val="Strong"/>
    <w:basedOn w:val="a0"/>
    <w:qFormat/>
    <w:rPr>
      <w:b/>
    </w:rPr>
  </w:style>
  <w:style w:type="character" w:styleId="ab">
    <w:name w:val="Hyperlink"/>
    <w:basedOn w:val="a0"/>
    <w:qFormat/>
    <w:rPr>
      <w:color w:val="0000FF"/>
      <w:u w:val="single"/>
    </w:rPr>
  </w:style>
  <w:style w:type="character" w:styleId="ac">
    <w:name w:val="annotation reference"/>
    <w:basedOn w:val="a0"/>
    <w:qFormat/>
    <w:rPr>
      <w:sz w:val="21"/>
      <w:szCs w:val="21"/>
    </w:rPr>
  </w:style>
  <w:style w:type="character" w:styleId="ad">
    <w:name w:val="footnote reference"/>
    <w:basedOn w:val="a0"/>
    <w:qFormat/>
    <w:rPr>
      <w:vertAlign w:val="superscript"/>
    </w:rPr>
  </w:style>
  <w:style w:type="character" w:customStyle="1" w:styleId="ca-51">
    <w:name w:val="ca-51"/>
    <w:qFormat/>
    <w:rPr>
      <w:rFonts w:ascii="宋体" w:eastAsia="宋体" w:hAnsi="宋体" w:hint="eastAsia"/>
      <w:color w:val="FF0000"/>
      <w:sz w:val="21"/>
      <w:szCs w:val="21"/>
    </w:rPr>
  </w:style>
  <w:style w:type="character" w:customStyle="1" w:styleId="ca-22">
    <w:name w:val="ca-22"/>
    <w:qFormat/>
    <w:rPr>
      <w:rFonts w:ascii="宋体" w:eastAsia="宋体" w:hAnsi="宋体" w:hint="eastAsia"/>
      <w:sz w:val="21"/>
      <w:szCs w:val="21"/>
    </w:rPr>
  </w:style>
  <w:style w:type="character" w:customStyle="1" w:styleId="Char0">
    <w:name w:val="批注框文本 Char"/>
    <w:basedOn w:val="a0"/>
    <w:link w:val="a4"/>
    <w:qFormat/>
    <w:rPr>
      <w:kern w:val="2"/>
      <w:sz w:val="18"/>
      <w:szCs w:val="18"/>
    </w:rPr>
  </w:style>
  <w:style w:type="character" w:customStyle="1" w:styleId="1Char">
    <w:name w:val="标题 1 Char"/>
    <w:basedOn w:val="a0"/>
    <w:link w:val="1"/>
    <w:qFormat/>
    <w:rPr>
      <w:b/>
      <w:bCs/>
      <w:kern w:val="44"/>
      <w:sz w:val="44"/>
      <w:szCs w:val="44"/>
    </w:rPr>
  </w:style>
  <w:style w:type="character" w:customStyle="1" w:styleId="Char">
    <w:name w:val="批注文字 Char"/>
    <w:basedOn w:val="a0"/>
    <w:link w:val="a3"/>
    <w:qFormat/>
    <w:rPr>
      <w:kern w:val="2"/>
      <w:sz w:val="21"/>
      <w:szCs w:val="24"/>
    </w:rPr>
  </w:style>
  <w:style w:type="character" w:customStyle="1" w:styleId="Char3">
    <w:name w:val="批注主题 Char"/>
    <w:basedOn w:val="Char"/>
    <w:link w:val="a9"/>
    <w:qFormat/>
    <w:rPr>
      <w:b/>
      <w:bCs/>
      <w:kern w:val="2"/>
      <w:sz w:val="21"/>
      <w:szCs w:val="24"/>
    </w:rPr>
  </w:style>
  <w:style w:type="paragraph" w:styleId="ae">
    <w:name w:val="List Paragraph"/>
    <w:basedOn w:val="a"/>
    <w:uiPriority w:val="99"/>
    <w:qFormat/>
    <w:pPr>
      <w:ind w:firstLineChars="200" w:firstLine="420"/>
    </w:pPr>
  </w:style>
  <w:style w:type="character" w:customStyle="1" w:styleId="Char2">
    <w:name w:val="页眉 Char"/>
    <w:basedOn w:val="a0"/>
    <w:link w:val="a6"/>
    <w:rPr>
      <w:kern w:val="2"/>
      <w:sz w:val="18"/>
      <w:szCs w:val="18"/>
    </w:rPr>
  </w:style>
  <w:style w:type="character" w:customStyle="1" w:styleId="Char1">
    <w:name w:val="页脚 Char"/>
    <w:basedOn w:val="a0"/>
    <w:link w:val="a5"/>
    <w:uiPriority w:val="99"/>
    <w:rPr>
      <w:kern w:val="2"/>
      <w:sz w:val="18"/>
      <w:szCs w:val="18"/>
    </w:rPr>
  </w:style>
  <w:style w:type="paragraph" w:styleId="af">
    <w:name w:val="Revision"/>
    <w:hidden/>
    <w:uiPriority w:val="99"/>
    <w:semiHidden/>
    <w:rsid w:val="006C43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2042">
      <w:bodyDiv w:val="1"/>
      <w:marLeft w:val="0"/>
      <w:marRight w:val="0"/>
      <w:marTop w:val="0"/>
      <w:marBottom w:val="0"/>
      <w:divBdr>
        <w:top w:val="none" w:sz="0" w:space="0" w:color="auto"/>
        <w:left w:val="none" w:sz="0" w:space="0" w:color="auto"/>
        <w:bottom w:val="none" w:sz="0" w:space="0" w:color="auto"/>
        <w:right w:val="none" w:sz="0" w:space="0" w:color="auto"/>
      </w:divBdr>
      <w:divsChild>
        <w:div w:id="600138706">
          <w:marLeft w:val="0"/>
          <w:marRight w:val="0"/>
          <w:marTop w:val="0"/>
          <w:marBottom w:val="0"/>
          <w:divBdr>
            <w:top w:val="none" w:sz="0" w:space="0" w:color="auto"/>
            <w:left w:val="none" w:sz="0" w:space="0" w:color="auto"/>
            <w:bottom w:val="none" w:sz="0" w:space="0" w:color="auto"/>
            <w:right w:val="none" w:sz="0" w:space="0" w:color="auto"/>
          </w:divBdr>
        </w:div>
        <w:div w:id="46690790">
          <w:marLeft w:val="0"/>
          <w:marRight w:val="0"/>
          <w:marTop w:val="0"/>
          <w:marBottom w:val="0"/>
          <w:divBdr>
            <w:top w:val="none" w:sz="0" w:space="0" w:color="auto"/>
            <w:left w:val="none" w:sz="0" w:space="0" w:color="auto"/>
            <w:bottom w:val="none" w:sz="0" w:space="0" w:color="auto"/>
            <w:right w:val="none" w:sz="0" w:space="0" w:color="auto"/>
          </w:divBdr>
        </w:div>
        <w:div w:id="794375822">
          <w:marLeft w:val="0"/>
          <w:marRight w:val="0"/>
          <w:marTop w:val="0"/>
          <w:marBottom w:val="0"/>
          <w:divBdr>
            <w:top w:val="none" w:sz="0" w:space="0" w:color="auto"/>
            <w:left w:val="none" w:sz="0" w:space="0" w:color="auto"/>
            <w:bottom w:val="none" w:sz="0" w:space="0" w:color="auto"/>
            <w:right w:val="none" w:sz="0" w:space="0" w:color="auto"/>
          </w:divBdr>
        </w:div>
      </w:divsChild>
    </w:div>
    <w:div w:id="472720563">
      <w:bodyDiv w:val="1"/>
      <w:marLeft w:val="0"/>
      <w:marRight w:val="0"/>
      <w:marTop w:val="0"/>
      <w:marBottom w:val="0"/>
      <w:divBdr>
        <w:top w:val="none" w:sz="0" w:space="0" w:color="auto"/>
        <w:left w:val="none" w:sz="0" w:space="0" w:color="auto"/>
        <w:bottom w:val="none" w:sz="0" w:space="0" w:color="auto"/>
        <w:right w:val="none" w:sz="0" w:space="0" w:color="auto"/>
      </w:divBdr>
    </w:div>
    <w:div w:id="1874342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1482</Words>
  <Characters>8452</Characters>
  <Application>Microsoft Office Word</Application>
  <DocSecurity>0</DocSecurity>
  <Lines>70</Lines>
  <Paragraphs>19</Paragraphs>
  <ScaleCrop>false</ScaleCrop>
  <Company/>
  <LinksUpToDate>false</LinksUpToDate>
  <CharactersWithSpaces>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玮</dc:creator>
  <cp:keywords/>
  <dc:description/>
  <cp:lastModifiedBy>圣大律所</cp:lastModifiedBy>
  <cp:revision>2</cp:revision>
  <dcterms:created xsi:type="dcterms:W3CDTF">2020-02-27T03:01:00Z</dcterms:created>
  <dcterms:modified xsi:type="dcterms:W3CDTF">2020-02-27T03:01:00Z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